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F7" w:rsidRPr="00D03928" w:rsidRDefault="00070FB0" w:rsidP="00070FB0">
      <w:pPr>
        <w:pStyle w:val="NoSpacing"/>
        <w:rPr>
          <w:sz w:val="24"/>
          <w:szCs w:val="24"/>
          <w:lang w:val="de-DE"/>
        </w:rPr>
      </w:pPr>
      <w:r w:rsidRPr="00D03928">
        <w:rPr>
          <w:sz w:val="24"/>
          <w:szCs w:val="24"/>
          <w:lang w:val="de-DE"/>
        </w:rPr>
        <w:t xml:space="preserve">Rezoluta e CDI-së </w:t>
      </w:r>
      <w:r w:rsidR="004564F7" w:rsidRPr="00D03928">
        <w:rPr>
          <w:sz w:val="24"/>
          <w:szCs w:val="24"/>
          <w:lang w:val="de-DE"/>
        </w:rPr>
        <w:t>‘</w:t>
      </w:r>
      <w:r w:rsidRPr="00D03928">
        <w:rPr>
          <w:sz w:val="24"/>
          <w:szCs w:val="24"/>
          <w:lang w:val="de-DE"/>
        </w:rPr>
        <w:t>Mbi situatën aktuale në Shqipëri</w:t>
      </w:r>
      <w:r w:rsidR="004564F7" w:rsidRPr="00D03928">
        <w:rPr>
          <w:sz w:val="24"/>
          <w:szCs w:val="24"/>
          <w:lang w:val="de-DE"/>
        </w:rPr>
        <w:t xml:space="preserve">’ </w:t>
      </w:r>
    </w:p>
    <w:p w:rsidR="00891245" w:rsidRPr="00D03928" w:rsidRDefault="00070FB0" w:rsidP="00070FB0">
      <w:pPr>
        <w:pStyle w:val="NoSpacing"/>
        <w:rPr>
          <w:sz w:val="24"/>
          <w:szCs w:val="24"/>
          <w:lang w:val="de-DE"/>
        </w:rPr>
      </w:pPr>
      <w:r w:rsidRPr="00D03928">
        <w:rPr>
          <w:sz w:val="24"/>
          <w:szCs w:val="24"/>
          <w:lang w:val="de-DE"/>
        </w:rPr>
        <w:t>Komiteti Ekzekutiv, Siem Reap, 18 Nëntor 2024</w:t>
      </w:r>
    </w:p>
    <w:p w:rsidR="00070FB0" w:rsidRPr="00D03928" w:rsidRDefault="00070FB0" w:rsidP="00070FB0">
      <w:pPr>
        <w:pStyle w:val="NoSpacing"/>
        <w:rPr>
          <w:sz w:val="24"/>
          <w:szCs w:val="24"/>
          <w:lang w:val="de-DE"/>
        </w:rPr>
      </w:pPr>
    </w:p>
    <w:p w:rsidR="00070FB0" w:rsidRPr="00D03928" w:rsidRDefault="00070FB0" w:rsidP="00070FB0">
      <w:pPr>
        <w:pStyle w:val="NoSpacing"/>
        <w:rPr>
          <w:b/>
          <w:sz w:val="24"/>
          <w:szCs w:val="24"/>
          <w:lang w:val="de-DE"/>
        </w:rPr>
      </w:pPr>
      <w:r w:rsidRPr="00D03928">
        <w:rPr>
          <w:b/>
          <w:sz w:val="24"/>
          <w:szCs w:val="24"/>
          <w:lang w:val="de-DE"/>
        </w:rPr>
        <w:t>Rezolutë mbi situatën aktuale në Shqipëri</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CDI-ja qëndron fuqimisht për respektimin e shtetit të së drejtës dhe integritetit institucional, si shtylla themelore të shoqërive demokratike.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Nën qeverisjen 12-vjeçare socialiste, në Shqipëri, të gjitha pushtetet janë përqendruar në duart e një personi të vetëm dhe zgjedhjet periodike janë thjesht një fasadë. Ngjashëm me situatat në Bjellorusi dhe Tunizi, drejtuesit e opozitës, anëtarët e Parlamentit dhe përfaqësuesit e qeverisjes vendore nga opozita përballen me ndjekje penale dhe burgosje politike, së bashku me kërcënime të drejtpërdrejta dhe përpjekje ndaj jetës së tyre.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Është shqetësuese korrupsioni i përhapur, si dhe lidhjet problematike dhe ndikimi i krimit të organizuar.</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Trafikimi i drogës dhe krimi i organizuar, të ndërthurura thellësisht me kartelet e drogës në Amerikën Latine, të cilat kanë depërtuar në shumë vende evropiane, po përdorin ekonominë dhe skenën politike shqiptare për pastrim parash, duke shfaqur një ndërthurje shqetësuese mes shtetit dhe veprimtarisë kriminale.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Zbulimet e fundit nga autoritetet belge kanë nxjerrë në pah në mënyrë alarmante lidhje të drejtpërdrejta mes rrjeteve të krimit të organizuar dhe drejtimit të Partisë Socialiste, si dhe zyrtarëve të institucioneve të zbatimit të ligjit.</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Përgjimet dhe dokumentet e rrjedhura tregojnë një përpjekje të koordinuar mes organizatave kriminale dhe zyrtarëve qeveritarë për të vendosur njerëzit e tyre si deputetë, ministra të Brendshëm, gjyqtarë, prokurorë, drejtues të lartë të policisë dhe zyrtarë të lartë, si dhe për të manipuluar zgjedhjet në favor të Partisë Socialiste.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Kjo bashkëpunim i ndërsjellë ka krijuar një mjedis ku rrjetet kriminale përdoren për të blerë vota, për të frikësuar votuesit dhe për të manipuluar sistematikisht zgjedhjet.</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Megjithëse ka qenë në pushtet që prej vitit 2013, shumica socialiste ka dështuar të trajtojë rekomandimet e mbetura të OSBE/ODIHR-it, të cilat kërkojnë masa urgjente për parandalimin e blerjes së votave, frikësimit të votuesve dhe keqpërdorimit të burimeve shtetërore.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Kryeministri Rama ndryshoi në mënyrë të njëanshme Kushtetutën, duke i hequr partive opozitare të drejtën për të krijuar koalicione.</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Ndërsa afrohen zgjedhjet parlamentare të vitit 2025, situata politike është përkeqësuar ndjeshëm, në kontrast të fortë me kushtet e vitit 2013, kur socialistët fituan zgjedhjet dhe rotacioni i pushtetit ishte i mundur.</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CDI-ja nënvizon nevojën për një drejtësi shqiptare të paanshme dhe të pavarur.</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Në këtë kontekst, ekzistojnë shqetësime të ligjshme se institucionet kryesore, të cilat supozohet të funksionojnë në mënyrë të paanshme si garantuese të demokracisë dhe shtetit të së drejtës, në një masë të madhe janë kthyer në instrumente të fuqishme të shumicës socialiste për të shtypur kundërshtarët e saj politikë.</w:t>
      </w:r>
    </w:p>
    <w:p w:rsidR="00070FB0" w:rsidRPr="00D03928" w:rsidRDefault="00070FB0" w:rsidP="00070FB0">
      <w:pPr>
        <w:pStyle w:val="NoSpacing"/>
        <w:rPr>
          <w:sz w:val="24"/>
          <w:szCs w:val="24"/>
          <w:lang w:val="de-DE"/>
        </w:rPr>
      </w:pPr>
    </w:p>
    <w:p w:rsidR="00070FB0" w:rsidRPr="00D03928" w:rsidRDefault="00070FB0" w:rsidP="00070FB0">
      <w:pPr>
        <w:pStyle w:val="NoSpacing"/>
        <w:rPr>
          <w:sz w:val="24"/>
          <w:szCs w:val="24"/>
          <w:lang w:val="de-DE"/>
        </w:rPr>
      </w:pPr>
      <w:r w:rsidRPr="00D03928">
        <w:rPr>
          <w:sz w:val="24"/>
          <w:szCs w:val="24"/>
          <w:lang w:val="de-DE"/>
        </w:rPr>
        <w:t>Rastet e fundit të arrestimeve, burgosjeve dhe ndjekjeve penale me motive politike ndaj drejtuesve të opozitës, deputetëve dhe zyrtarëve të qeverisjes vendore, vetëm pak muaj para zgjedhjeve të përgjithshme, dëshmojnë se Edi Rama kërkon me çdo kusht një mandat të katërt.</w:t>
      </w:r>
    </w:p>
    <w:p w:rsidR="00DC4F2C" w:rsidRPr="00D03928" w:rsidRDefault="00DC4F2C" w:rsidP="00070FB0">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Vetëm 5 muaj para zgjedhjeve të ardhshme, të gjithë drejtuesit e opozitës, në mënyrë të njëkohshme, përballen me ndjekje penale dhe burgosje politike, së bashku me kërcënime të drejtpërdrejta dhe përpjekje ndaj jetës së tyre.</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Shqipëria është ndër vendet e pakta që ka të burgosur politikë:</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b/>
          <w:sz w:val="24"/>
          <w:szCs w:val="24"/>
          <w:lang w:val="de-DE"/>
        </w:rPr>
        <w:t>1. Prof. Dr. Sali Berisha</w:t>
      </w:r>
      <w:r w:rsidRPr="00D03928">
        <w:rPr>
          <w:sz w:val="24"/>
          <w:szCs w:val="24"/>
          <w:lang w:val="de-DE"/>
        </w:rPr>
        <w:t xml:space="preserve">: </w:t>
      </w:r>
      <w:r w:rsidRPr="00D03928">
        <w:rPr>
          <w:sz w:val="24"/>
          <w:szCs w:val="24"/>
          <w:lang w:val="de-DE"/>
        </w:rPr>
        <w:t xml:space="preserve">Kryetar </w:t>
      </w:r>
      <w:r w:rsidRPr="00D03928">
        <w:rPr>
          <w:sz w:val="24"/>
          <w:szCs w:val="24"/>
          <w:lang w:val="de-DE"/>
        </w:rPr>
        <w:t>i Partisë Demokratike të Shqipërisë (PD) dhe lider i opozitës. Prej nëntë muajsh ndodhet në arrest shtëpie politik, si person nën hetim, pas një kallëzimi të rremë të bërë nga kreu i grupit parlamentar të Partisë Socialiste dhe me urdhër të përsëritur të Edi Ramës.</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Arresti i tij në shtëpi është në shkelje të Kushtetutës dhe të Konventës Evropiane për të Drejtat e Njeriut. Së fundmi, ai po përballet me akuza të motivuara politikisht për korrupsion pasiv, të bazuara në të pavërteta dhe dokumente zyrtare të falsifikuara, pa asnjë provë penale.</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Nuk ka shkelje ligjore, nuk ka dëm publik dhe nuk ekziston asnjë firmë e Berishës apo dëshmitar kundër tij.</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b/>
          <w:sz w:val="24"/>
          <w:szCs w:val="24"/>
          <w:lang w:val="de-DE"/>
        </w:rPr>
        <w:t>2. Z. Ilir Meta:</w:t>
      </w:r>
      <w:r w:rsidRPr="00D03928">
        <w:rPr>
          <w:sz w:val="24"/>
          <w:szCs w:val="24"/>
          <w:lang w:val="de-DE"/>
        </w:rPr>
        <w:t xml:space="preserve"> ish-President, ish-Kryeministër dhe ish-Kryetar i Kuvendit të Shqipërisë, si dhe aktualisht lideri i Partisë së Lirisë (partia e dytë më e madhe opozitare), ndodhet në burg si person nën hetim.</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Ai u ndalua në rrugë, u arrestua në mënyrë brutale dhe u tërhoq zvarrë, duke u goditur në kokë nga policë të maskuar, në një skenar të urdhëruar.</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b/>
          <w:sz w:val="24"/>
          <w:szCs w:val="24"/>
          <w:lang w:val="de-DE"/>
        </w:rPr>
        <w:t xml:space="preserve">3. Z. Fatmir Mediu: </w:t>
      </w:r>
      <w:r w:rsidRPr="00D03928">
        <w:rPr>
          <w:sz w:val="24"/>
          <w:szCs w:val="24"/>
          <w:lang w:val="de-DE"/>
        </w:rPr>
        <w:t xml:space="preserve">Kryetar </w:t>
      </w:r>
      <w:r w:rsidRPr="00D03928">
        <w:rPr>
          <w:sz w:val="24"/>
          <w:szCs w:val="24"/>
          <w:lang w:val="de-DE"/>
        </w:rPr>
        <w:t xml:space="preserve">i Partisë Republikane, ish-Ministër i Mbrojtjes – përballet me ndjekje penale, ndërkohë që Gjykata e Lartë e Shqipërisë e kishte rrëzuar çështjen ndaj Mediut për </w:t>
      </w:r>
      <w:r w:rsidR="004564F7" w:rsidRPr="00D03928">
        <w:rPr>
          <w:sz w:val="24"/>
          <w:szCs w:val="24"/>
          <w:lang w:val="de-DE"/>
        </w:rPr>
        <w:t>‘</w:t>
      </w:r>
      <w:r w:rsidRPr="00D03928">
        <w:rPr>
          <w:sz w:val="24"/>
          <w:szCs w:val="24"/>
          <w:lang w:val="de-DE"/>
        </w:rPr>
        <w:t>shpërdorim detyre</w:t>
      </w:r>
      <w:r w:rsidR="004564F7" w:rsidRPr="00D03928">
        <w:rPr>
          <w:sz w:val="24"/>
          <w:szCs w:val="24"/>
          <w:lang w:val="de-DE"/>
        </w:rPr>
        <w:t>’</w:t>
      </w:r>
      <w:r w:rsidRPr="00D03928">
        <w:rPr>
          <w:sz w:val="24"/>
          <w:szCs w:val="24"/>
          <w:lang w:val="de-DE"/>
        </w:rPr>
        <w:t xml:space="preserve"> në vitin 2009.</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Afati 10-vjeçar i parashkrimit për çështjen e Mediut ishte përmbushur në vitin 2019. Megjithatë, prokuroria e hapi çështjen në shkelje të afateve ligjore të parashkrimit dhe të parimit të mosgjykimit dy herë për të njëjtën çështje (double jeopardy).</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b/>
          <w:sz w:val="24"/>
          <w:szCs w:val="24"/>
          <w:lang w:val="de-DE"/>
        </w:rPr>
        <w:t>4. Z. Ervin Salianji:</w:t>
      </w:r>
      <w:r w:rsidRPr="00D03928">
        <w:rPr>
          <w:sz w:val="24"/>
          <w:szCs w:val="24"/>
          <w:lang w:val="de-DE"/>
        </w:rPr>
        <w:t xml:space="preserve"> Deputet i Partisë Demokratike dhe nënkryetar i grupit parlamentar, është dënuar me një vit burg, bazuar në dëshmi të rreme dhe i akuzuar për kallëzim të rremë, të cilin ai pretendon se nuk e ka kryer.</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b/>
          <w:sz w:val="24"/>
          <w:szCs w:val="24"/>
          <w:lang w:val="de-DE"/>
        </w:rPr>
        <w:t>5. Z. Fredi Beleri:</w:t>
      </w:r>
      <w:r w:rsidRPr="00D03928">
        <w:rPr>
          <w:sz w:val="24"/>
          <w:szCs w:val="24"/>
          <w:lang w:val="de-DE"/>
        </w:rPr>
        <w:t xml:space="preserve"> Eurodeputet dhe kryetar i zgjedhur i Bashkisë Himarë – është arrestuar dhe burgosur për motive politike.</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Drejtësia nuk mund të përdoret si armë politike, duke krijuar terrenin për manipulimin e zgjedhjeve, në mënyrë të ngjashme me praktikat e regjimeve autoritare.</w:t>
      </w:r>
    </w:p>
    <w:p w:rsidR="00DC4F2C" w:rsidRPr="00D03928" w:rsidRDefault="00DC4F2C" w:rsidP="00DC4F2C">
      <w:pPr>
        <w:pStyle w:val="NoSpacing"/>
        <w:rPr>
          <w:sz w:val="24"/>
          <w:szCs w:val="24"/>
          <w:lang w:val="de-DE"/>
        </w:rPr>
      </w:pPr>
    </w:p>
    <w:p w:rsidR="00DC4F2C" w:rsidRPr="00D03928" w:rsidRDefault="00DC4F2C" w:rsidP="00DC4F2C">
      <w:pPr>
        <w:pStyle w:val="NoSpacing"/>
        <w:rPr>
          <w:sz w:val="24"/>
          <w:szCs w:val="24"/>
          <w:lang w:val="de-DE"/>
        </w:rPr>
      </w:pPr>
      <w:r w:rsidRPr="00D03928">
        <w:rPr>
          <w:sz w:val="24"/>
          <w:szCs w:val="24"/>
          <w:lang w:val="de-DE"/>
        </w:rPr>
        <w:t>Paralajmërimi i Komisionit të Venecias në vitin 2015, se reforma në drejtësi rrezikonte të kapej nga partia në pushtet dhe të krijonte kaos brenda sistemit, duket se është materializuar nën drejtimin e Ramës.</w:t>
      </w:r>
    </w:p>
    <w:p w:rsidR="005D2E2A" w:rsidRPr="00D03928" w:rsidRDefault="005D2E2A" w:rsidP="00DC4F2C">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CDI-ja thekson se shpërfillja e vullnetit të popullit, i shprehur qartë në zgjedhjet e fundit parlamentare, mund të çojë në ulje të mëtejshme të besimit te proceset demokratike tashmë të dobësuara dhe mund të shkaktojë paqëndrueshmëri politike afatgjatë.</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CDI-ja dënon arrestimet dhe burgosjet me motive politike të liderëve, deputetëve dhe zyrtarëve të qeverisjes vendore në Shqipëri dhe kërkon lirimin e tyre të menjëhershëm.</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CDI-ja mbështet pa ekuivok përpjekjet e opozitës shqiptare për integrimin në Bashkimin Evropian, si dhe luftën e saj për të garantuar zgjedhje të lira dhe të ndershme parlamentare, duke njohur rolin e saj të guximshëm dhe jetik në rikthimin e qeverisjes demokratike dhe mbrojtjen e të drejtave themelore.</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Ne ritheksojmë rëndësinë e luftës kundër krimit të organizuar dhe trafikimit të drogës si përgjegjësi thelbësore të një vendi anëtar të NATO-s dhe kandidat për anëtarësim në BE, duke theksuar nevojën për masa urgjente për të thyer rrethin vicioz mes krimit dhe votave.</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CDI-ja qëndron për një sistem drejtësie të pavarur, i cili bazohet në respektimin e Kushtetutës dhe ligjeve dhe që nuk përdoret si armë politike kundër kundërshtarëve.</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Drejtësia duhet t’u shërbejë qytetarëve, duke u mundësuar shqiptarëve të gëzojnë plotësisht të drejtat dhe liritë e tyre.</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Është në interesin e Shqipërisë që të lejojë krijimin e një qeverie kujdestare, bazuar në modelin e Maqedonisë së Veriut.</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t>Një qeveri kujdestare, e cila mbikëqyr procesin zgjedhor dhe garanton integritetin e tij, ka qenë një përvojë e suksesshme në Maqedoninë e Veriut.</w:t>
      </w:r>
    </w:p>
    <w:p w:rsidR="005D2E2A" w:rsidRPr="00D03928" w:rsidRDefault="005D2E2A" w:rsidP="005D2E2A">
      <w:pPr>
        <w:pStyle w:val="NoSpacing"/>
        <w:rPr>
          <w:sz w:val="24"/>
          <w:szCs w:val="24"/>
          <w:lang w:val="de-DE"/>
        </w:rPr>
      </w:pPr>
    </w:p>
    <w:p w:rsidR="005D2E2A" w:rsidRPr="00D03928" w:rsidRDefault="005D2E2A" w:rsidP="005D2E2A">
      <w:pPr>
        <w:pStyle w:val="NoSpacing"/>
        <w:rPr>
          <w:sz w:val="24"/>
          <w:szCs w:val="24"/>
          <w:lang w:val="de-DE"/>
        </w:rPr>
      </w:pPr>
      <w:r w:rsidRPr="00D03928">
        <w:rPr>
          <w:sz w:val="24"/>
          <w:szCs w:val="24"/>
          <w:lang w:val="de-DE"/>
        </w:rPr>
        <w:lastRenderedPageBreak/>
        <w:t>CDI-ja do të ndjekë nga afër zhvillimet në Shqipëri dhe do të qëndrojë në mbështetje të partive të saj anëtare në zgjedhjet e ardhshme, si dhe do të mbështesë të ardhmen evropiane të Shqipërisë.</w:t>
      </w:r>
    </w:p>
    <w:p w:rsidR="005D2E2A" w:rsidRPr="00D03928" w:rsidRDefault="005D2E2A" w:rsidP="005D2E2A">
      <w:pPr>
        <w:pStyle w:val="NoSpacing"/>
        <w:rPr>
          <w:sz w:val="24"/>
          <w:szCs w:val="24"/>
          <w:lang w:val="de-DE"/>
        </w:rPr>
      </w:pPr>
    </w:p>
    <w:p w:rsidR="005D2E2A" w:rsidRPr="00D03928" w:rsidRDefault="005D2E2A" w:rsidP="005D2E2A">
      <w:pPr>
        <w:pStyle w:val="NoSpacing"/>
        <w:rPr>
          <w:b/>
          <w:i/>
          <w:sz w:val="24"/>
          <w:szCs w:val="24"/>
          <w:lang w:val="de-DE"/>
        </w:rPr>
      </w:pPr>
      <w:r w:rsidRPr="00D03928">
        <w:rPr>
          <w:b/>
          <w:i/>
          <w:sz w:val="24"/>
          <w:szCs w:val="24"/>
          <w:lang w:val="de-DE"/>
        </w:rPr>
        <w:t>Komiteti Ekzekutiv – Siem Reap, 18.11.2024</w:t>
      </w:r>
    </w:p>
    <w:sectPr w:rsidR="005D2E2A" w:rsidRPr="00D03928" w:rsidSect="008912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0FB0"/>
    <w:rsid w:val="00070FB0"/>
    <w:rsid w:val="004564F7"/>
    <w:rsid w:val="005D2E2A"/>
    <w:rsid w:val="00891245"/>
    <w:rsid w:val="00D03928"/>
    <w:rsid w:val="00DC4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F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Redaktor Web Tani</dc:creator>
  <cp:lastModifiedBy>Redaktor Web Tani</cp:lastModifiedBy>
  <cp:revision>5</cp:revision>
  <dcterms:created xsi:type="dcterms:W3CDTF">2026-07-13T17:57:00Z</dcterms:created>
  <dcterms:modified xsi:type="dcterms:W3CDTF">2026-07-13T18:03:00Z</dcterms:modified>
</cp:coreProperties>
</file>