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FD005" w14:textId="381A8041" w:rsidR="00A0730A" w:rsidRDefault="00A0730A" w:rsidP="002F03B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03BD">
        <w:rPr>
          <w:rFonts w:ascii="Times New Roman" w:hAnsi="Times New Roman" w:cs="Times New Roman"/>
          <w:b/>
          <w:bCs/>
          <w:sz w:val="28"/>
          <w:szCs w:val="28"/>
        </w:rPr>
        <w:t>DRAFT REZOLUTË</w:t>
      </w:r>
    </w:p>
    <w:p w14:paraId="6BB707F1" w14:textId="77777777" w:rsidR="002F03BD" w:rsidRPr="002F03BD" w:rsidRDefault="002F03BD" w:rsidP="002F03BD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5715EE" w14:textId="12CF0F3F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b/>
          <w:bCs/>
          <w:sz w:val="28"/>
          <w:szCs w:val="28"/>
        </w:rPr>
        <w:t xml:space="preserve">Mbi Situatën në Shqipëri: Integriteti Zgjedhor, Përqendrimi i Pushtetit dhe Ngjitja e </w:t>
      </w:r>
      <w:r w:rsidR="00893696" w:rsidRPr="002F03BD">
        <w:rPr>
          <w:rFonts w:ascii="Times New Roman" w:hAnsi="Times New Roman" w:cs="Times New Roman"/>
          <w:b/>
          <w:bCs/>
          <w:sz w:val="28"/>
          <w:szCs w:val="28"/>
        </w:rPr>
        <w:t>Nj</w:t>
      </w:r>
      <w:r w:rsidR="002F03BD">
        <w:rPr>
          <w:rFonts w:ascii="Times New Roman" w:hAnsi="Times New Roman" w:cs="Times New Roman"/>
          <w:b/>
          <w:bCs/>
          <w:sz w:val="28"/>
          <w:szCs w:val="28"/>
        </w:rPr>
        <w:t>ë</w:t>
      </w:r>
      <w:r w:rsidR="00893696" w:rsidRPr="002F03BD">
        <w:rPr>
          <w:rFonts w:ascii="Times New Roman" w:hAnsi="Times New Roman" w:cs="Times New Roman"/>
          <w:b/>
          <w:bCs/>
          <w:sz w:val="28"/>
          <w:szCs w:val="28"/>
        </w:rPr>
        <w:t xml:space="preserve"> Narko-</w:t>
      </w:r>
      <w:r w:rsidRPr="002F03BD">
        <w:rPr>
          <w:rFonts w:ascii="Times New Roman" w:hAnsi="Times New Roman" w:cs="Times New Roman"/>
          <w:b/>
          <w:bCs/>
          <w:sz w:val="28"/>
          <w:szCs w:val="28"/>
        </w:rPr>
        <w:t>Shteti</w:t>
      </w:r>
    </w:p>
    <w:p w14:paraId="4AF13EB3" w14:textId="77777777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b/>
          <w:bCs/>
          <w:sz w:val="28"/>
          <w:szCs w:val="28"/>
        </w:rPr>
        <w:t>IDC–CDI:</w:t>
      </w:r>
    </w:p>
    <w:p w14:paraId="30D1C5E7" w14:textId="4BD882E2" w:rsidR="00893696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>Duke marrë parasysh Raportin Final të OSBE/ODIHR për Zgjedhjet Parlamentare të 11 Majit 2025 në Shqipëri</w:t>
      </w:r>
      <w:r w:rsidR="002B116B" w:rsidRPr="002F03BD">
        <w:rPr>
          <w:rFonts w:ascii="Times New Roman" w:hAnsi="Times New Roman" w:cs="Times New Roman"/>
          <w:sz w:val="28"/>
          <w:szCs w:val="28"/>
        </w:rPr>
        <w:t>;</w:t>
      </w:r>
    </w:p>
    <w:p w14:paraId="2E96B796" w14:textId="0E014986" w:rsidR="00893696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 xml:space="preserve">Duke marrë parasysh Indeksin e Sundimit të Ligjit 2025 të </w:t>
      </w:r>
      <w:r w:rsidR="002F03BD">
        <w:rPr>
          <w:rFonts w:ascii="Times New Roman" w:hAnsi="Times New Roman" w:cs="Times New Roman"/>
          <w:sz w:val="28"/>
          <w:szCs w:val="28"/>
        </w:rPr>
        <w:t>Ë</w:t>
      </w:r>
      <w:r w:rsidRPr="002F03BD">
        <w:rPr>
          <w:rFonts w:ascii="Times New Roman" w:hAnsi="Times New Roman" w:cs="Times New Roman"/>
          <w:sz w:val="28"/>
          <w:szCs w:val="28"/>
        </w:rPr>
        <w:t>orld Justice Project, Raportin e Departamentit të Shtetit të SHBA për Klimën e Biznesit 2025 në Shqipëri</w:t>
      </w:r>
      <w:r w:rsidR="002B116B" w:rsidRPr="002F03BD">
        <w:rPr>
          <w:rFonts w:ascii="Times New Roman" w:hAnsi="Times New Roman" w:cs="Times New Roman"/>
          <w:sz w:val="28"/>
          <w:szCs w:val="28"/>
        </w:rPr>
        <w:t>;</w:t>
      </w:r>
    </w:p>
    <w:p w14:paraId="477A6C97" w14:textId="396577B3" w:rsidR="00893696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>Duke marrë parasysh Kriteret e Kopenhagës, Dokumentin e Kopenhagës të OSBE-së (1990), Kodin e Komis</w:t>
      </w:r>
      <w:bookmarkStart w:id="0" w:name="_GoBack"/>
      <w:bookmarkEnd w:id="0"/>
      <w:r w:rsidRPr="002F03BD">
        <w:rPr>
          <w:rFonts w:ascii="Times New Roman" w:hAnsi="Times New Roman" w:cs="Times New Roman"/>
          <w:sz w:val="28"/>
          <w:szCs w:val="28"/>
        </w:rPr>
        <w:t>ionit të Venecias për Praktikat e Mira në Çështjet Zgjedhore dhe Kartën Evropiane të Vetëqeverisjes Vendore</w:t>
      </w:r>
      <w:r w:rsidR="005D0C20" w:rsidRPr="002F03BD">
        <w:rPr>
          <w:rFonts w:ascii="Times New Roman" w:hAnsi="Times New Roman" w:cs="Times New Roman"/>
          <w:sz w:val="28"/>
          <w:szCs w:val="28"/>
        </w:rPr>
        <w:t>;</w:t>
      </w:r>
    </w:p>
    <w:p w14:paraId="2B738484" w14:textId="1C605B72" w:rsidR="00893696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>Duke marrë parasysh rezolutat e mëparshme të miratuara nga EPP, CDI dhe IDU lidhur me regresin demokratik dhe korrupsionin në Shqipëri</w:t>
      </w:r>
      <w:r w:rsidR="005D0C20" w:rsidRPr="002F03BD">
        <w:rPr>
          <w:rFonts w:ascii="Times New Roman" w:hAnsi="Times New Roman" w:cs="Times New Roman"/>
          <w:sz w:val="28"/>
          <w:szCs w:val="28"/>
        </w:rPr>
        <w:t>;</w:t>
      </w:r>
    </w:p>
    <w:p w14:paraId="23FF40F4" w14:textId="3241559F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>Duke shprehur shqetësimin se Shqipëria ka pësuar një regres të thellë demokratik, shkrirj</w:t>
      </w:r>
      <w:r w:rsidR="00554D0A" w:rsidRPr="002F03BD">
        <w:rPr>
          <w:rFonts w:ascii="Times New Roman" w:hAnsi="Times New Roman" w:cs="Times New Roman"/>
          <w:sz w:val="28"/>
          <w:szCs w:val="28"/>
        </w:rPr>
        <w:t>en</w:t>
      </w:r>
      <w:r w:rsidRPr="002F03BD">
        <w:rPr>
          <w:rFonts w:ascii="Times New Roman" w:hAnsi="Times New Roman" w:cs="Times New Roman"/>
          <w:sz w:val="28"/>
          <w:szCs w:val="28"/>
        </w:rPr>
        <w:t xml:space="preserve"> e partisë me shtetin, drejtësi</w:t>
      </w:r>
      <w:r w:rsidR="00554D0A" w:rsidRPr="002F03BD">
        <w:rPr>
          <w:rFonts w:ascii="Times New Roman" w:hAnsi="Times New Roman" w:cs="Times New Roman"/>
          <w:sz w:val="28"/>
          <w:szCs w:val="28"/>
        </w:rPr>
        <w:t>n</w:t>
      </w:r>
      <w:r w:rsidR="002F03BD">
        <w:rPr>
          <w:rFonts w:ascii="Times New Roman" w:hAnsi="Times New Roman" w:cs="Times New Roman"/>
          <w:sz w:val="28"/>
          <w:szCs w:val="28"/>
        </w:rPr>
        <w:t>ë</w:t>
      </w:r>
      <w:r w:rsidRPr="002F03BD">
        <w:rPr>
          <w:rFonts w:ascii="Times New Roman" w:hAnsi="Times New Roman" w:cs="Times New Roman"/>
          <w:sz w:val="28"/>
          <w:szCs w:val="28"/>
        </w:rPr>
        <w:t xml:space="preserve"> selektive dhe depërtimi</w:t>
      </w:r>
      <w:r w:rsidR="00554D0A" w:rsidRPr="002F03BD">
        <w:rPr>
          <w:rFonts w:ascii="Times New Roman" w:hAnsi="Times New Roman" w:cs="Times New Roman"/>
          <w:sz w:val="28"/>
          <w:szCs w:val="28"/>
        </w:rPr>
        <w:t>n</w:t>
      </w:r>
      <w:r w:rsidRPr="002F03BD">
        <w:rPr>
          <w:rFonts w:ascii="Times New Roman" w:hAnsi="Times New Roman" w:cs="Times New Roman"/>
          <w:sz w:val="28"/>
          <w:szCs w:val="28"/>
        </w:rPr>
        <w:t xml:space="preserve"> sistemik </w:t>
      </w:r>
      <w:r w:rsidR="00554D0A" w:rsidRPr="002F03BD">
        <w:rPr>
          <w:rFonts w:ascii="Times New Roman" w:hAnsi="Times New Roman" w:cs="Times New Roman"/>
          <w:sz w:val="28"/>
          <w:szCs w:val="28"/>
        </w:rPr>
        <w:t>t</w:t>
      </w:r>
      <w:r w:rsidR="002F03BD">
        <w:rPr>
          <w:rFonts w:ascii="Times New Roman" w:hAnsi="Times New Roman" w:cs="Times New Roman"/>
          <w:sz w:val="28"/>
          <w:szCs w:val="28"/>
        </w:rPr>
        <w:t>ë</w:t>
      </w:r>
      <w:r w:rsidRPr="002F03BD">
        <w:rPr>
          <w:rFonts w:ascii="Times New Roman" w:hAnsi="Times New Roman" w:cs="Times New Roman"/>
          <w:sz w:val="28"/>
          <w:szCs w:val="28"/>
        </w:rPr>
        <w:t xml:space="preserve"> krimit të organizuar në strukturat politike dhe ekonomike, dhe duke theksuar se rruga e Shqipërisë drejt Bashkimit Evropian duhet të </w:t>
      </w:r>
      <w:r w:rsidR="001166C8" w:rsidRPr="002F03BD">
        <w:rPr>
          <w:rFonts w:ascii="Times New Roman" w:hAnsi="Times New Roman" w:cs="Times New Roman"/>
          <w:sz w:val="28"/>
          <w:szCs w:val="28"/>
        </w:rPr>
        <w:t>jat</w:t>
      </w:r>
      <w:r w:rsidR="002F03BD">
        <w:rPr>
          <w:rFonts w:ascii="Times New Roman" w:hAnsi="Times New Roman" w:cs="Times New Roman"/>
          <w:sz w:val="28"/>
          <w:szCs w:val="28"/>
        </w:rPr>
        <w:t>ë</w:t>
      </w:r>
      <w:r w:rsidR="001166C8" w:rsidRPr="002F03BD">
        <w:rPr>
          <w:rFonts w:ascii="Times New Roman" w:hAnsi="Times New Roman" w:cs="Times New Roman"/>
          <w:sz w:val="28"/>
          <w:szCs w:val="28"/>
        </w:rPr>
        <w:t xml:space="preserve"> n</w:t>
      </w:r>
      <w:r w:rsidR="002F03BD">
        <w:rPr>
          <w:rFonts w:ascii="Times New Roman" w:hAnsi="Times New Roman" w:cs="Times New Roman"/>
          <w:sz w:val="28"/>
          <w:szCs w:val="28"/>
        </w:rPr>
        <w:t>ë</w:t>
      </w:r>
      <w:r w:rsidR="001166C8" w:rsidRPr="002F03BD">
        <w:rPr>
          <w:rFonts w:ascii="Times New Roman" w:hAnsi="Times New Roman" w:cs="Times New Roman"/>
          <w:sz w:val="28"/>
          <w:szCs w:val="28"/>
        </w:rPr>
        <w:t xml:space="preserve"> baz</w:t>
      </w:r>
      <w:r w:rsidR="002F03BD">
        <w:rPr>
          <w:rFonts w:ascii="Times New Roman" w:hAnsi="Times New Roman" w:cs="Times New Roman"/>
          <w:sz w:val="28"/>
          <w:szCs w:val="28"/>
        </w:rPr>
        <w:t>ë</w:t>
      </w:r>
      <w:r w:rsidRPr="002F03BD">
        <w:rPr>
          <w:rFonts w:ascii="Times New Roman" w:hAnsi="Times New Roman" w:cs="Times New Roman"/>
          <w:sz w:val="28"/>
          <w:szCs w:val="28"/>
        </w:rPr>
        <w:t xml:space="preserve"> merite, e kushtëzuar me progres të matshëm në demokraci, sundimin e ligjit dhe të drejtat e njeriut,</w:t>
      </w:r>
    </w:p>
    <w:p w14:paraId="126BA803" w14:textId="09AF8264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926A0" w14:textId="77777777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03BD">
        <w:rPr>
          <w:rFonts w:ascii="Times New Roman" w:hAnsi="Times New Roman" w:cs="Times New Roman"/>
          <w:b/>
          <w:bCs/>
          <w:sz w:val="28"/>
          <w:szCs w:val="28"/>
        </w:rPr>
        <w:t>1. Integriteti Zgjedhor</w:t>
      </w:r>
    </w:p>
    <w:p w14:paraId="2AEB900F" w14:textId="249813BA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>Konstaton me shqetësim të thellë gjetjet e Raportit Final të OSBE/ODIHR, i cili konfirmon shkrirjen sistemike të pushtetit shtetëror me atë partiak, keqpërdorim</w:t>
      </w:r>
      <w:r w:rsidR="00121D74" w:rsidRPr="002F03BD">
        <w:rPr>
          <w:rFonts w:ascii="Times New Roman" w:hAnsi="Times New Roman" w:cs="Times New Roman"/>
          <w:sz w:val="28"/>
          <w:szCs w:val="28"/>
        </w:rPr>
        <w:t>in</w:t>
      </w:r>
      <w:r w:rsidRPr="002F03BD">
        <w:rPr>
          <w:rFonts w:ascii="Times New Roman" w:hAnsi="Times New Roman" w:cs="Times New Roman"/>
          <w:sz w:val="28"/>
          <w:szCs w:val="28"/>
        </w:rPr>
        <w:t xml:space="preserve"> </w:t>
      </w:r>
      <w:r w:rsidR="00121D74" w:rsidRPr="002F03BD">
        <w:rPr>
          <w:rFonts w:ascii="Times New Roman" w:hAnsi="Times New Roman" w:cs="Times New Roman"/>
          <w:sz w:val="28"/>
          <w:szCs w:val="28"/>
        </w:rPr>
        <w:t xml:space="preserve">masiv </w:t>
      </w:r>
      <w:r w:rsidRPr="002F03BD">
        <w:rPr>
          <w:rFonts w:ascii="Times New Roman" w:hAnsi="Times New Roman" w:cs="Times New Roman"/>
          <w:sz w:val="28"/>
          <w:szCs w:val="28"/>
        </w:rPr>
        <w:t>të burimeve publike dhe klimë</w:t>
      </w:r>
      <w:r w:rsidR="00121D74" w:rsidRPr="002F03BD">
        <w:rPr>
          <w:rFonts w:ascii="Times New Roman" w:hAnsi="Times New Roman" w:cs="Times New Roman"/>
          <w:sz w:val="28"/>
          <w:szCs w:val="28"/>
        </w:rPr>
        <w:t>n e</w:t>
      </w:r>
      <w:r w:rsidRPr="002F03BD">
        <w:rPr>
          <w:rFonts w:ascii="Times New Roman" w:hAnsi="Times New Roman" w:cs="Times New Roman"/>
          <w:sz w:val="28"/>
          <w:szCs w:val="28"/>
        </w:rPr>
        <w:t xml:space="preserve"> intimidimi</w:t>
      </w:r>
      <w:r w:rsidR="00121D74" w:rsidRPr="002F03BD">
        <w:rPr>
          <w:rFonts w:ascii="Times New Roman" w:hAnsi="Times New Roman" w:cs="Times New Roman"/>
          <w:sz w:val="28"/>
          <w:szCs w:val="28"/>
        </w:rPr>
        <w:t>t</w:t>
      </w:r>
      <w:r w:rsidRPr="002F03BD">
        <w:rPr>
          <w:rFonts w:ascii="Times New Roman" w:hAnsi="Times New Roman" w:cs="Times New Roman"/>
          <w:sz w:val="28"/>
          <w:szCs w:val="28"/>
        </w:rPr>
        <w:t xml:space="preserve"> </w:t>
      </w:r>
      <w:r w:rsidR="00121D74" w:rsidRPr="002F03BD">
        <w:rPr>
          <w:rFonts w:ascii="Times New Roman" w:hAnsi="Times New Roman" w:cs="Times New Roman"/>
          <w:sz w:val="28"/>
          <w:szCs w:val="28"/>
        </w:rPr>
        <w:t>t</w:t>
      </w:r>
      <w:r w:rsidR="002F03BD">
        <w:rPr>
          <w:rFonts w:ascii="Times New Roman" w:hAnsi="Times New Roman" w:cs="Times New Roman"/>
          <w:sz w:val="28"/>
          <w:szCs w:val="28"/>
        </w:rPr>
        <w:t>ë</w:t>
      </w:r>
      <w:r w:rsidRPr="002F03BD">
        <w:rPr>
          <w:rFonts w:ascii="Times New Roman" w:hAnsi="Times New Roman" w:cs="Times New Roman"/>
          <w:sz w:val="28"/>
          <w:szCs w:val="28"/>
        </w:rPr>
        <w:t xml:space="preserve"> drejtësi</w:t>
      </w:r>
      <w:r w:rsidR="00121D74" w:rsidRPr="002F03BD">
        <w:rPr>
          <w:rFonts w:ascii="Times New Roman" w:hAnsi="Times New Roman" w:cs="Times New Roman"/>
          <w:sz w:val="28"/>
          <w:szCs w:val="28"/>
        </w:rPr>
        <w:t>s</w:t>
      </w:r>
      <w:r w:rsidR="002F03BD">
        <w:rPr>
          <w:rFonts w:ascii="Times New Roman" w:hAnsi="Times New Roman" w:cs="Times New Roman"/>
          <w:sz w:val="28"/>
          <w:szCs w:val="28"/>
        </w:rPr>
        <w:t>ë</w:t>
      </w:r>
      <w:r w:rsidRPr="002F03BD">
        <w:rPr>
          <w:rFonts w:ascii="Times New Roman" w:hAnsi="Times New Roman" w:cs="Times New Roman"/>
          <w:sz w:val="28"/>
          <w:szCs w:val="28"/>
        </w:rPr>
        <w:t xml:space="preserve"> selektive që </w:t>
      </w:r>
      <w:r w:rsidR="007E0305" w:rsidRPr="002F03BD">
        <w:rPr>
          <w:rFonts w:ascii="Times New Roman" w:hAnsi="Times New Roman" w:cs="Times New Roman"/>
          <w:sz w:val="28"/>
          <w:szCs w:val="28"/>
        </w:rPr>
        <w:t>pengoi</w:t>
      </w:r>
      <w:r w:rsidRPr="002F03BD">
        <w:rPr>
          <w:rFonts w:ascii="Times New Roman" w:hAnsi="Times New Roman" w:cs="Times New Roman"/>
          <w:sz w:val="28"/>
          <w:szCs w:val="28"/>
        </w:rPr>
        <w:t xml:space="preserve"> konkurrencën e barabartë.</w:t>
      </w:r>
    </w:p>
    <w:p w14:paraId="2A025150" w14:textId="7C780D54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 xml:space="preserve">Vëren se ODIHR dokumentoi blerje votash, ndërhyrje </w:t>
      </w:r>
      <w:r w:rsidR="00874B74" w:rsidRPr="002F03BD">
        <w:rPr>
          <w:rFonts w:ascii="Times New Roman" w:hAnsi="Times New Roman" w:cs="Times New Roman"/>
          <w:sz w:val="28"/>
          <w:szCs w:val="28"/>
        </w:rPr>
        <w:t>t</w:t>
      </w:r>
      <w:r w:rsidR="002F03BD">
        <w:rPr>
          <w:rFonts w:ascii="Times New Roman" w:hAnsi="Times New Roman" w:cs="Times New Roman"/>
          <w:sz w:val="28"/>
          <w:szCs w:val="28"/>
        </w:rPr>
        <w:t>ë</w:t>
      </w:r>
      <w:r w:rsidR="00874B74" w:rsidRPr="002F03BD">
        <w:rPr>
          <w:rFonts w:ascii="Times New Roman" w:hAnsi="Times New Roman" w:cs="Times New Roman"/>
          <w:sz w:val="28"/>
          <w:szCs w:val="28"/>
        </w:rPr>
        <w:t xml:space="preserve"> </w:t>
      </w:r>
      <w:r w:rsidRPr="002F03BD">
        <w:rPr>
          <w:rFonts w:ascii="Times New Roman" w:hAnsi="Times New Roman" w:cs="Times New Roman"/>
          <w:sz w:val="28"/>
          <w:szCs w:val="28"/>
        </w:rPr>
        <w:t>krimi</w:t>
      </w:r>
      <w:r w:rsidR="00874B74" w:rsidRPr="002F03BD">
        <w:rPr>
          <w:rFonts w:ascii="Times New Roman" w:hAnsi="Times New Roman" w:cs="Times New Roman"/>
          <w:sz w:val="28"/>
          <w:szCs w:val="28"/>
        </w:rPr>
        <w:t>t n</w:t>
      </w:r>
      <w:r w:rsidR="002F03BD">
        <w:rPr>
          <w:rFonts w:ascii="Times New Roman" w:hAnsi="Times New Roman" w:cs="Times New Roman"/>
          <w:sz w:val="28"/>
          <w:szCs w:val="28"/>
        </w:rPr>
        <w:t>ë</w:t>
      </w:r>
      <w:r w:rsidR="00874B74" w:rsidRPr="002F03BD">
        <w:rPr>
          <w:rFonts w:ascii="Times New Roman" w:hAnsi="Times New Roman" w:cs="Times New Roman"/>
          <w:sz w:val="28"/>
          <w:szCs w:val="28"/>
        </w:rPr>
        <w:t xml:space="preserve"> zgjedhje</w:t>
      </w:r>
      <w:r w:rsidRPr="002F03BD">
        <w:rPr>
          <w:rFonts w:ascii="Times New Roman" w:hAnsi="Times New Roman" w:cs="Times New Roman"/>
          <w:sz w:val="28"/>
          <w:szCs w:val="28"/>
        </w:rPr>
        <w:t xml:space="preserve"> dhe rrjete</w:t>
      </w:r>
      <w:r w:rsidR="00874B74" w:rsidRPr="002F03BD">
        <w:rPr>
          <w:rFonts w:ascii="Times New Roman" w:hAnsi="Times New Roman" w:cs="Times New Roman"/>
          <w:sz w:val="28"/>
          <w:szCs w:val="28"/>
        </w:rPr>
        <w:t>t e</w:t>
      </w:r>
      <w:r w:rsidRPr="002F03BD">
        <w:rPr>
          <w:rFonts w:ascii="Times New Roman" w:hAnsi="Times New Roman" w:cs="Times New Roman"/>
          <w:sz w:val="28"/>
          <w:szCs w:val="28"/>
        </w:rPr>
        <w:t xml:space="preserve"> patronazhi</w:t>
      </w:r>
      <w:r w:rsidR="00874B74" w:rsidRPr="002F03BD">
        <w:rPr>
          <w:rFonts w:ascii="Times New Roman" w:hAnsi="Times New Roman" w:cs="Times New Roman"/>
          <w:sz w:val="28"/>
          <w:szCs w:val="28"/>
        </w:rPr>
        <w:t>t</w:t>
      </w:r>
      <w:r w:rsidRPr="002F03BD">
        <w:rPr>
          <w:rFonts w:ascii="Times New Roman" w:hAnsi="Times New Roman" w:cs="Times New Roman"/>
          <w:sz w:val="28"/>
          <w:szCs w:val="28"/>
        </w:rPr>
        <w:t xml:space="preserve"> që shkëmbenin vende</w:t>
      </w:r>
      <w:r w:rsidR="00874B74" w:rsidRPr="002F03BD">
        <w:rPr>
          <w:rFonts w:ascii="Times New Roman" w:hAnsi="Times New Roman" w:cs="Times New Roman"/>
          <w:sz w:val="28"/>
          <w:szCs w:val="28"/>
        </w:rPr>
        <w:t>t e</w:t>
      </w:r>
      <w:r w:rsidRPr="002F03BD">
        <w:rPr>
          <w:rFonts w:ascii="Times New Roman" w:hAnsi="Times New Roman" w:cs="Times New Roman"/>
          <w:sz w:val="28"/>
          <w:szCs w:val="28"/>
        </w:rPr>
        <w:t xml:space="preserve"> pun</w:t>
      </w:r>
      <w:r w:rsidR="002F03BD">
        <w:rPr>
          <w:rFonts w:ascii="Times New Roman" w:hAnsi="Times New Roman" w:cs="Times New Roman"/>
          <w:sz w:val="28"/>
          <w:szCs w:val="28"/>
        </w:rPr>
        <w:t>ë</w:t>
      </w:r>
      <w:r w:rsidR="00874B74" w:rsidRPr="002F03BD">
        <w:rPr>
          <w:rFonts w:ascii="Times New Roman" w:hAnsi="Times New Roman" w:cs="Times New Roman"/>
          <w:sz w:val="28"/>
          <w:szCs w:val="28"/>
        </w:rPr>
        <w:t>s</w:t>
      </w:r>
      <w:r w:rsidRPr="002F03BD">
        <w:rPr>
          <w:rFonts w:ascii="Times New Roman" w:hAnsi="Times New Roman" w:cs="Times New Roman"/>
          <w:sz w:val="28"/>
          <w:szCs w:val="28"/>
        </w:rPr>
        <w:t>, përfitime</w:t>
      </w:r>
      <w:r w:rsidR="00874B74" w:rsidRPr="002F03BD">
        <w:rPr>
          <w:rFonts w:ascii="Times New Roman" w:hAnsi="Times New Roman" w:cs="Times New Roman"/>
          <w:sz w:val="28"/>
          <w:szCs w:val="28"/>
        </w:rPr>
        <w:t>t</w:t>
      </w:r>
      <w:r w:rsidRPr="002F03BD">
        <w:rPr>
          <w:rFonts w:ascii="Times New Roman" w:hAnsi="Times New Roman" w:cs="Times New Roman"/>
          <w:sz w:val="28"/>
          <w:szCs w:val="28"/>
        </w:rPr>
        <w:t xml:space="preserve"> dhe leje</w:t>
      </w:r>
      <w:r w:rsidR="00874B74" w:rsidRPr="002F03BD">
        <w:rPr>
          <w:rFonts w:ascii="Times New Roman" w:hAnsi="Times New Roman" w:cs="Times New Roman"/>
          <w:sz w:val="28"/>
          <w:szCs w:val="28"/>
        </w:rPr>
        <w:t>t</w:t>
      </w:r>
      <w:r w:rsidRPr="002F03BD">
        <w:rPr>
          <w:rFonts w:ascii="Times New Roman" w:hAnsi="Times New Roman" w:cs="Times New Roman"/>
          <w:sz w:val="28"/>
          <w:szCs w:val="28"/>
        </w:rPr>
        <w:t xml:space="preserve"> për vota. Forcat e rendit vepruan në mënyrë selektive, duke forcuar pandëshkueshmërinë.</w:t>
      </w:r>
    </w:p>
    <w:p w14:paraId="35F636F1" w14:textId="0318A98B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>Rikujton se ODIHR dokumentoi mbi 4,500 aktivitete të financuara nga shteti</w:t>
      </w:r>
      <w:r w:rsidR="00BB34AA" w:rsidRPr="002F03BD">
        <w:rPr>
          <w:rFonts w:ascii="Times New Roman" w:hAnsi="Times New Roman" w:cs="Times New Roman"/>
          <w:sz w:val="28"/>
          <w:szCs w:val="28"/>
        </w:rPr>
        <w:t>,</w:t>
      </w:r>
      <w:r w:rsidRPr="002F03BD">
        <w:rPr>
          <w:rFonts w:ascii="Times New Roman" w:hAnsi="Times New Roman" w:cs="Times New Roman"/>
          <w:sz w:val="28"/>
          <w:szCs w:val="28"/>
        </w:rPr>
        <w:t xml:space="preserve"> të shndërruara në aktivitete elektorale, ndërsa KQZ sanksionoi vetëm 18</w:t>
      </w:r>
      <w:r w:rsidR="00BB34AA" w:rsidRPr="002F03BD">
        <w:rPr>
          <w:rFonts w:ascii="Times New Roman" w:hAnsi="Times New Roman" w:cs="Times New Roman"/>
          <w:sz w:val="28"/>
          <w:szCs w:val="28"/>
        </w:rPr>
        <w:t xml:space="preserve"> prej tyre</w:t>
      </w:r>
      <w:r w:rsidRPr="002F03BD">
        <w:rPr>
          <w:rFonts w:ascii="Times New Roman" w:hAnsi="Times New Roman" w:cs="Times New Roman"/>
          <w:sz w:val="28"/>
          <w:szCs w:val="28"/>
        </w:rPr>
        <w:t xml:space="preserve">, duke ekspozuar dështim të plotë </w:t>
      </w:r>
      <w:r w:rsidR="008B339A" w:rsidRPr="002F03BD">
        <w:rPr>
          <w:rFonts w:ascii="Times New Roman" w:hAnsi="Times New Roman" w:cs="Times New Roman"/>
          <w:sz w:val="28"/>
          <w:szCs w:val="28"/>
        </w:rPr>
        <w:t>t</w:t>
      </w:r>
      <w:r w:rsidR="002F03BD">
        <w:rPr>
          <w:rFonts w:ascii="Times New Roman" w:hAnsi="Times New Roman" w:cs="Times New Roman"/>
          <w:sz w:val="28"/>
          <w:szCs w:val="28"/>
        </w:rPr>
        <w:t>ë</w:t>
      </w:r>
      <w:r w:rsidR="008B339A" w:rsidRPr="002F03BD">
        <w:rPr>
          <w:rFonts w:ascii="Times New Roman" w:hAnsi="Times New Roman" w:cs="Times New Roman"/>
          <w:sz w:val="28"/>
          <w:szCs w:val="28"/>
        </w:rPr>
        <w:t xml:space="preserve"> </w:t>
      </w:r>
      <w:r w:rsidRPr="002F03BD">
        <w:rPr>
          <w:rFonts w:ascii="Times New Roman" w:hAnsi="Times New Roman" w:cs="Times New Roman"/>
          <w:sz w:val="28"/>
          <w:szCs w:val="28"/>
        </w:rPr>
        <w:t>rregullator</w:t>
      </w:r>
      <w:r w:rsidR="008B339A" w:rsidRPr="002F03BD">
        <w:rPr>
          <w:rFonts w:ascii="Times New Roman" w:hAnsi="Times New Roman" w:cs="Times New Roman"/>
          <w:sz w:val="28"/>
          <w:szCs w:val="28"/>
        </w:rPr>
        <w:t>it</w:t>
      </w:r>
      <w:r w:rsidRPr="002F03BD">
        <w:rPr>
          <w:rFonts w:ascii="Times New Roman" w:hAnsi="Times New Roman" w:cs="Times New Roman"/>
          <w:sz w:val="28"/>
          <w:szCs w:val="28"/>
        </w:rPr>
        <w:t>. Partia Socialiste përdori zyrat publike, infrastrukturën dhe komunikimin shtetëror për përfitime zgjedhore, në shkelje të Kodit Zgjedhor</w:t>
      </w:r>
      <w:r w:rsidR="00573FD8" w:rsidRPr="002F03BD">
        <w:rPr>
          <w:rFonts w:ascii="Times New Roman" w:hAnsi="Times New Roman" w:cs="Times New Roman"/>
          <w:sz w:val="28"/>
          <w:szCs w:val="28"/>
        </w:rPr>
        <w:t xml:space="preserve">, </w:t>
      </w:r>
      <w:r w:rsidR="001F3396" w:rsidRPr="002F03BD">
        <w:rPr>
          <w:rFonts w:ascii="Times New Roman" w:hAnsi="Times New Roman" w:cs="Times New Roman"/>
          <w:sz w:val="28"/>
          <w:szCs w:val="28"/>
        </w:rPr>
        <w:t>kritereve t</w:t>
      </w:r>
      <w:r w:rsidR="002F03BD">
        <w:rPr>
          <w:rFonts w:ascii="Times New Roman" w:hAnsi="Times New Roman" w:cs="Times New Roman"/>
          <w:sz w:val="28"/>
          <w:szCs w:val="28"/>
        </w:rPr>
        <w:t>ë</w:t>
      </w:r>
      <w:r w:rsidR="001F3396" w:rsidRPr="002F03BD">
        <w:rPr>
          <w:rFonts w:ascii="Times New Roman" w:hAnsi="Times New Roman" w:cs="Times New Roman"/>
          <w:sz w:val="28"/>
          <w:szCs w:val="28"/>
        </w:rPr>
        <w:t xml:space="preserve"> </w:t>
      </w:r>
      <w:r w:rsidRPr="002F03BD">
        <w:rPr>
          <w:rFonts w:ascii="Times New Roman" w:hAnsi="Times New Roman" w:cs="Times New Roman"/>
          <w:sz w:val="28"/>
          <w:szCs w:val="28"/>
        </w:rPr>
        <w:t>Kopenhagës</w:t>
      </w:r>
      <w:r w:rsidR="00573FD8" w:rsidRPr="002F03BD">
        <w:rPr>
          <w:rFonts w:ascii="Times New Roman" w:hAnsi="Times New Roman" w:cs="Times New Roman"/>
          <w:sz w:val="28"/>
          <w:szCs w:val="28"/>
        </w:rPr>
        <w:t>,</w:t>
      </w:r>
      <w:r w:rsidR="001F3396" w:rsidRPr="002F03BD">
        <w:rPr>
          <w:rFonts w:ascii="Times New Roman" w:hAnsi="Times New Roman" w:cs="Times New Roman"/>
          <w:sz w:val="28"/>
          <w:szCs w:val="28"/>
        </w:rPr>
        <w:t xml:space="preserve"> angazhimet </w:t>
      </w:r>
      <w:r w:rsidR="00573FD8" w:rsidRPr="002F03BD">
        <w:rPr>
          <w:rFonts w:ascii="Times New Roman" w:hAnsi="Times New Roman" w:cs="Times New Roman"/>
          <w:sz w:val="28"/>
          <w:szCs w:val="28"/>
        </w:rPr>
        <w:t xml:space="preserve">ndaj </w:t>
      </w:r>
      <w:r w:rsidRPr="002F03BD">
        <w:rPr>
          <w:rFonts w:ascii="Times New Roman" w:hAnsi="Times New Roman" w:cs="Times New Roman"/>
          <w:sz w:val="28"/>
          <w:szCs w:val="28"/>
        </w:rPr>
        <w:t>OSBE-së.</w:t>
      </w:r>
    </w:p>
    <w:p w14:paraId="41A67CF7" w14:textId="2CF02296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 xml:space="preserve">Dënon ndjekjet penale dhe arrestimet me motiv politik të drejtuesve të opozitës </w:t>
      </w:r>
      <w:r w:rsidR="00C10E69" w:rsidRPr="002F03BD">
        <w:rPr>
          <w:rFonts w:ascii="Times New Roman" w:hAnsi="Times New Roman" w:cs="Times New Roman"/>
          <w:sz w:val="28"/>
          <w:szCs w:val="28"/>
        </w:rPr>
        <w:t>n</w:t>
      </w:r>
      <w:r w:rsidR="002F03BD">
        <w:rPr>
          <w:rFonts w:ascii="Times New Roman" w:hAnsi="Times New Roman" w:cs="Times New Roman"/>
          <w:sz w:val="28"/>
          <w:szCs w:val="28"/>
        </w:rPr>
        <w:t>ë</w:t>
      </w:r>
      <w:r w:rsidRPr="002F03BD">
        <w:rPr>
          <w:rFonts w:ascii="Times New Roman" w:hAnsi="Times New Roman" w:cs="Times New Roman"/>
          <w:sz w:val="28"/>
          <w:szCs w:val="28"/>
        </w:rPr>
        <w:t xml:space="preserve"> viti</w:t>
      </w:r>
      <w:r w:rsidR="00C10E69" w:rsidRPr="002F03BD">
        <w:rPr>
          <w:rFonts w:ascii="Times New Roman" w:hAnsi="Times New Roman" w:cs="Times New Roman"/>
          <w:sz w:val="28"/>
          <w:szCs w:val="28"/>
        </w:rPr>
        <w:t>n</w:t>
      </w:r>
      <w:r w:rsidRPr="002F03BD">
        <w:rPr>
          <w:rFonts w:ascii="Times New Roman" w:hAnsi="Times New Roman" w:cs="Times New Roman"/>
          <w:sz w:val="28"/>
          <w:szCs w:val="28"/>
        </w:rPr>
        <w:t xml:space="preserve"> elektoral, përfshirë Sali Berishën, Ilir Metën, deputetin Ervin Salianji dhe Fatmir Mediun, të cilat ODIHR i vlerësoi si faktorë që kontribuan në një klimë </w:t>
      </w:r>
      <w:r w:rsidRPr="002F03BD">
        <w:rPr>
          <w:rFonts w:ascii="Times New Roman" w:hAnsi="Times New Roman" w:cs="Times New Roman"/>
          <w:sz w:val="28"/>
          <w:szCs w:val="28"/>
        </w:rPr>
        <w:lastRenderedPageBreak/>
        <w:t>përplasjesh, mosbesimi dhe drejtësie selektive, duke penguar pjesëmarrjen e lirë dhe të barabartë të opozitës në procesin politik.</w:t>
      </w:r>
    </w:p>
    <w:p w14:paraId="2B14D929" w14:textId="49F98CEE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 xml:space="preserve">Shpreh shqetësim se ditën e votimit janë regjistruar raste intimidimi, aktivistë të paautorizuar në qendra votimi dhe shkelje të fshehtësisë së votës, ndërsa mbi 90% e mediave </w:t>
      </w:r>
      <w:r w:rsidR="00014482" w:rsidRPr="002F03BD">
        <w:rPr>
          <w:rFonts w:ascii="Times New Roman" w:hAnsi="Times New Roman" w:cs="Times New Roman"/>
          <w:sz w:val="28"/>
          <w:szCs w:val="28"/>
        </w:rPr>
        <w:t>ishin</w:t>
      </w:r>
      <w:r w:rsidRPr="002F03BD">
        <w:rPr>
          <w:rFonts w:ascii="Times New Roman" w:hAnsi="Times New Roman" w:cs="Times New Roman"/>
          <w:sz w:val="28"/>
          <w:szCs w:val="28"/>
        </w:rPr>
        <w:t xml:space="preserve"> nën kontroll qeveritar.</w:t>
      </w:r>
    </w:p>
    <w:p w14:paraId="59DBD408" w14:textId="599CE86B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>ODIHR konkludon se zgjedhjet nuk ishin as të lira dhe as të ndershme, të dominuara nga kontrolli parti</w:t>
      </w:r>
      <w:r w:rsidR="007B6A15" w:rsidRPr="002F03BD">
        <w:rPr>
          <w:rFonts w:ascii="Times New Roman" w:hAnsi="Times New Roman" w:cs="Times New Roman"/>
          <w:sz w:val="28"/>
          <w:szCs w:val="28"/>
        </w:rPr>
        <w:t>a-shtet</w:t>
      </w:r>
      <w:r w:rsidRPr="002F03BD">
        <w:rPr>
          <w:rFonts w:ascii="Times New Roman" w:hAnsi="Times New Roman" w:cs="Times New Roman"/>
          <w:sz w:val="28"/>
          <w:szCs w:val="28"/>
        </w:rPr>
        <w:t xml:space="preserve">, </w:t>
      </w:r>
      <w:r w:rsidR="00AE08E3" w:rsidRPr="002F03BD">
        <w:rPr>
          <w:rFonts w:ascii="Times New Roman" w:hAnsi="Times New Roman" w:cs="Times New Roman"/>
          <w:sz w:val="28"/>
          <w:szCs w:val="28"/>
        </w:rPr>
        <w:t>shantazhi</w:t>
      </w:r>
      <w:r w:rsidRPr="002F03BD">
        <w:rPr>
          <w:rFonts w:ascii="Times New Roman" w:hAnsi="Times New Roman" w:cs="Times New Roman"/>
          <w:sz w:val="28"/>
          <w:szCs w:val="28"/>
        </w:rPr>
        <w:t xml:space="preserve"> dhe ndikimi </w:t>
      </w:r>
      <w:r w:rsidR="00AE08E3" w:rsidRPr="002F03BD">
        <w:rPr>
          <w:rFonts w:ascii="Times New Roman" w:hAnsi="Times New Roman" w:cs="Times New Roman"/>
          <w:sz w:val="28"/>
          <w:szCs w:val="28"/>
        </w:rPr>
        <w:t xml:space="preserve">i </w:t>
      </w:r>
      <w:r w:rsidRPr="002F03BD">
        <w:rPr>
          <w:rFonts w:ascii="Times New Roman" w:hAnsi="Times New Roman" w:cs="Times New Roman"/>
          <w:sz w:val="28"/>
          <w:szCs w:val="28"/>
        </w:rPr>
        <w:t>krimi</w:t>
      </w:r>
      <w:r w:rsidR="00AE08E3" w:rsidRPr="002F03BD">
        <w:rPr>
          <w:rFonts w:ascii="Times New Roman" w:hAnsi="Times New Roman" w:cs="Times New Roman"/>
          <w:sz w:val="28"/>
          <w:szCs w:val="28"/>
        </w:rPr>
        <w:t>t</w:t>
      </w:r>
      <w:r w:rsidRPr="002F03BD">
        <w:rPr>
          <w:rFonts w:ascii="Times New Roman" w:hAnsi="Times New Roman" w:cs="Times New Roman"/>
          <w:sz w:val="28"/>
          <w:szCs w:val="28"/>
        </w:rPr>
        <w:t>, në shkelje të Dokumentit të Kopenhagës të OSBE-së, standardeve të Komisionit të Venecias dhe Nenit 25 të PNDCP</w:t>
      </w:r>
      <w:r w:rsidR="00114D19" w:rsidRPr="002F03BD">
        <w:rPr>
          <w:rFonts w:ascii="Times New Roman" w:hAnsi="Times New Roman" w:cs="Times New Roman"/>
          <w:sz w:val="28"/>
          <w:szCs w:val="28"/>
        </w:rPr>
        <w:t xml:space="preserve"> (ICCPR)</w:t>
      </w:r>
      <w:r w:rsidRPr="002F03BD">
        <w:rPr>
          <w:rFonts w:ascii="Times New Roman" w:hAnsi="Times New Roman" w:cs="Times New Roman"/>
          <w:sz w:val="28"/>
          <w:szCs w:val="28"/>
        </w:rPr>
        <w:t>.</w:t>
      </w:r>
    </w:p>
    <w:p w14:paraId="61622473" w14:textId="235C97F4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 xml:space="preserve">Shpreh </w:t>
      </w:r>
      <w:r w:rsidR="002F03BD">
        <w:rPr>
          <w:rFonts w:ascii="Times New Roman" w:hAnsi="Times New Roman" w:cs="Times New Roman"/>
          <w:sz w:val="28"/>
          <w:szCs w:val="28"/>
        </w:rPr>
        <w:t>keqardhjen</w:t>
      </w:r>
      <w:r w:rsidRPr="002F03BD">
        <w:rPr>
          <w:rFonts w:ascii="Times New Roman" w:hAnsi="Times New Roman" w:cs="Times New Roman"/>
          <w:sz w:val="28"/>
          <w:szCs w:val="28"/>
        </w:rPr>
        <w:t xml:space="preserve"> që, pavarësisht rekomandimeve të përsëritura të BE-së dhe organizatave ndërkombëtare, Shqipëria ka dështuar të zbatojë rekomandimet kryesore të ODIHR</w:t>
      </w:r>
      <w:r w:rsidR="007E1AD0" w:rsidRPr="002F03BD">
        <w:rPr>
          <w:rFonts w:ascii="Times New Roman" w:hAnsi="Times New Roman" w:cs="Times New Roman"/>
          <w:sz w:val="28"/>
          <w:szCs w:val="28"/>
        </w:rPr>
        <w:t>-</w:t>
      </w:r>
      <w:r w:rsidR="002F03BD">
        <w:rPr>
          <w:rFonts w:ascii="Times New Roman" w:hAnsi="Times New Roman" w:cs="Times New Roman"/>
          <w:sz w:val="28"/>
          <w:szCs w:val="28"/>
        </w:rPr>
        <w:t>it</w:t>
      </w:r>
      <w:r w:rsidRPr="002F03BD">
        <w:rPr>
          <w:rFonts w:ascii="Times New Roman" w:hAnsi="Times New Roman" w:cs="Times New Roman"/>
          <w:sz w:val="28"/>
          <w:szCs w:val="28"/>
        </w:rPr>
        <w:t xml:space="preserve"> që prej vitit 2013, duke e </w:t>
      </w:r>
      <w:r w:rsidR="002F03BD">
        <w:rPr>
          <w:rFonts w:ascii="Times New Roman" w:hAnsi="Times New Roman" w:cs="Times New Roman"/>
          <w:sz w:val="28"/>
          <w:szCs w:val="28"/>
        </w:rPr>
        <w:t xml:space="preserve">vijuar klimën </w:t>
      </w:r>
      <w:r w:rsidRPr="002F03BD">
        <w:rPr>
          <w:rFonts w:ascii="Times New Roman" w:hAnsi="Times New Roman" w:cs="Times New Roman"/>
          <w:sz w:val="28"/>
          <w:szCs w:val="28"/>
        </w:rPr>
        <w:t>e pandëshkueshmërisë për krimet zgjedhore, dhe se qeveria shqiptare nuk ka adresuar asnjë prej thirrjeve ndërkombëtare të shprehura në pesë rezolutat e mëparshme të CDI, EPP dhe IDU.</w:t>
      </w:r>
    </w:p>
    <w:p w14:paraId="0D1D3F0D" w14:textId="738D3C8A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87F16" w14:textId="39A7CE37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2F03BD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2. Përqendrimi i Pushtetit dhe </w:t>
      </w:r>
      <w:r w:rsidR="00D90E29" w:rsidRPr="002F03BD">
        <w:rPr>
          <w:rFonts w:ascii="Times New Roman" w:hAnsi="Times New Roman" w:cs="Times New Roman"/>
          <w:b/>
          <w:bCs/>
          <w:sz w:val="28"/>
          <w:szCs w:val="28"/>
          <w:lang w:val="nb-NO"/>
        </w:rPr>
        <w:t>Eleminimi</w:t>
      </w:r>
      <w:r w:rsidRPr="002F03BD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 i Kontrollit dhe Balancave</w:t>
      </w:r>
    </w:p>
    <w:p w14:paraId="7F002CA8" w14:textId="77777777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2F03BD">
        <w:rPr>
          <w:rFonts w:ascii="Times New Roman" w:hAnsi="Times New Roman" w:cs="Times New Roman"/>
          <w:sz w:val="28"/>
          <w:szCs w:val="28"/>
          <w:lang w:val="nb-NO"/>
        </w:rPr>
        <w:t>Vëren se Kryeministri dhe Partia Socialiste ushtrojnë kontroll pothuajse total mbi institucionet e shtetit, përfshirë shërbimin civil, gjyqësorin, prokurorinë, institucionet rregullatore dhe mediat publike, duke eliminuar mekanizmat efektivë të mbikëqyrjes dhe llogaridhënies.</w:t>
      </w:r>
    </w:p>
    <w:p w14:paraId="44BE15AD" w14:textId="4AC1B39D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2F03BD">
        <w:rPr>
          <w:rFonts w:ascii="Times New Roman" w:hAnsi="Times New Roman" w:cs="Times New Roman"/>
          <w:sz w:val="28"/>
          <w:szCs w:val="28"/>
          <w:lang w:val="nb-NO"/>
        </w:rPr>
        <w:t xml:space="preserve">Dënon pengimin sistematik të mbikëqyrjes kushtetuese dhe parlamentare, përfshirë rrëzimin e mocioneve të opozitës, interpelancave urgjente dhe bllokimin e komisioneve hetimore parlamentare, veçanërisht atyre që hetojnë korrupsionin e gjerë ku përfshihet Kryeministri, </w:t>
      </w:r>
      <w:r w:rsidR="00D90E29" w:rsidRPr="002F03BD">
        <w:rPr>
          <w:rFonts w:ascii="Times New Roman" w:hAnsi="Times New Roman" w:cs="Times New Roman"/>
          <w:sz w:val="28"/>
          <w:szCs w:val="28"/>
          <w:lang w:val="nb-NO"/>
        </w:rPr>
        <w:t xml:space="preserve">apo </w:t>
      </w:r>
      <w:r w:rsidRPr="002F03BD">
        <w:rPr>
          <w:rFonts w:ascii="Times New Roman" w:hAnsi="Times New Roman" w:cs="Times New Roman"/>
          <w:sz w:val="28"/>
          <w:szCs w:val="28"/>
          <w:lang w:val="nb-NO"/>
        </w:rPr>
        <w:t>farsën zgjedhore, etj.</w:t>
      </w:r>
    </w:p>
    <w:p w14:paraId="4B52765F" w14:textId="62B814E8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2F03BD">
        <w:rPr>
          <w:rFonts w:ascii="Times New Roman" w:hAnsi="Times New Roman" w:cs="Times New Roman"/>
          <w:sz w:val="28"/>
          <w:szCs w:val="28"/>
          <w:lang w:val="nb-NO"/>
        </w:rPr>
        <w:t>Dënon</w:t>
      </w:r>
      <w:r w:rsidR="00E34C1E" w:rsidRPr="002F03BD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Pr="002F03BD">
        <w:rPr>
          <w:rFonts w:ascii="Times New Roman" w:hAnsi="Times New Roman" w:cs="Times New Roman"/>
          <w:sz w:val="28"/>
          <w:szCs w:val="28"/>
          <w:lang w:val="nb-NO"/>
        </w:rPr>
        <w:t>shtypjen e mbikëqyrjes parlamentare, bllokimin e komisioneve hetimore dhe mos</w:t>
      </w:r>
      <w:r w:rsidR="007C3061" w:rsidRPr="002F03BD">
        <w:rPr>
          <w:rFonts w:ascii="Times New Roman" w:hAnsi="Times New Roman" w:cs="Times New Roman"/>
          <w:sz w:val="28"/>
          <w:szCs w:val="28"/>
          <w:lang w:val="nb-NO"/>
        </w:rPr>
        <w:t>zbatimin</w:t>
      </w:r>
      <w:r w:rsidRPr="002F03BD">
        <w:rPr>
          <w:rFonts w:ascii="Times New Roman" w:hAnsi="Times New Roman" w:cs="Times New Roman"/>
          <w:sz w:val="28"/>
          <w:szCs w:val="28"/>
          <w:lang w:val="nb-NO"/>
        </w:rPr>
        <w:t xml:space="preserve"> nga ana e ekzekutivit të vendimeve të Gjykatës Kushtetuese.</w:t>
      </w:r>
    </w:p>
    <w:p w14:paraId="35940343" w14:textId="14D20CD9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2F03BD">
        <w:rPr>
          <w:rFonts w:ascii="Times New Roman" w:hAnsi="Times New Roman" w:cs="Times New Roman"/>
          <w:sz w:val="28"/>
          <w:szCs w:val="28"/>
          <w:lang w:val="nb-NO"/>
        </w:rPr>
        <w:t xml:space="preserve">Vëren se Indeksi </w:t>
      </w:r>
      <w:r w:rsidR="002F03BD">
        <w:rPr>
          <w:rFonts w:ascii="Times New Roman" w:hAnsi="Times New Roman" w:cs="Times New Roman"/>
          <w:sz w:val="28"/>
          <w:szCs w:val="28"/>
          <w:lang w:val="nb-NO"/>
        </w:rPr>
        <w:t>Ë</w:t>
      </w:r>
      <w:r w:rsidR="007C3061" w:rsidRPr="002F03BD">
        <w:rPr>
          <w:rFonts w:ascii="Times New Roman" w:hAnsi="Times New Roman" w:cs="Times New Roman"/>
          <w:sz w:val="28"/>
          <w:szCs w:val="28"/>
          <w:lang w:val="nb-NO"/>
        </w:rPr>
        <w:t xml:space="preserve">orld </w:t>
      </w:r>
      <w:r w:rsidRPr="002F03BD">
        <w:rPr>
          <w:rFonts w:ascii="Times New Roman" w:hAnsi="Times New Roman" w:cs="Times New Roman"/>
          <w:sz w:val="28"/>
          <w:szCs w:val="28"/>
          <w:lang w:val="nb-NO"/>
        </w:rPr>
        <w:t>J</w:t>
      </w:r>
      <w:r w:rsidR="007C3061" w:rsidRPr="002F03BD">
        <w:rPr>
          <w:rFonts w:ascii="Times New Roman" w:hAnsi="Times New Roman" w:cs="Times New Roman"/>
          <w:sz w:val="28"/>
          <w:szCs w:val="28"/>
          <w:lang w:val="nb-NO"/>
        </w:rPr>
        <w:t xml:space="preserve">ustice </w:t>
      </w:r>
      <w:r w:rsidRPr="002F03BD">
        <w:rPr>
          <w:rFonts w:ascii="Times New Roman" w:hAnsi="Times New Roman" w:cs="Times New Roman"/>
          <w:sz w:val="28"/>
          <w:szCs w:val="28"/>
          <w:lang w:val="nb-NO"/>
        </w:rPr>
        <w:t>P</w:t>
      </w:r>
      <w:r w:rsidR="007C3061" w:rsidRPr="002F03BD">
        <w:rPr>
          <w:rFonts w:ascii="Times New Roman" w:hAnsi="Times New Roman" w:cs="Times New Roman"/>
          <w:sz w:val="28"/>
          <w:szCs w:val="28"/>
          <w:lang w:val="nb-NO"/>
        </w:rPr>
        <w:t>roject</w:t>
      </w:r>
      <w:r w:rsidRPr="002F03BD">
        <w:rPr>
          <w:rFonts w:ascii="Times New Roman" w:hAnsi="Times New Roman" w:cs="Times New Roman"/>
          <w:sz w:val="28"/>
          <w:szCs w:val="28"/>
          <w:lang w:val="nb-NO"/>
        </w:rPr>
        <w:t xml:space="preserve"> 2025 e rendit Shqipërinë në vendin e 87-të në rang global, me rezultate veçanërisht të ulëta në </w:t>
      </w:r>
      <w:r w:rsidR="00536775" w:rsidRPr="002F03BD">
        <w:rPr>
          <w:rFonts w:ascii="Times New Roman" w:hAnsi="Times New Roman" w:cs="Times New Roman"/>
          <w:sz w:val="28"/>
          <w:szCs w:val="28"/>
          <w:lang w:val="nb-NO"/>
        </w:rPr>
        <w:t>«</w:t>
      </w:r>
      <w:r w:rsidRPr="002F03BD">
        <w:rPr>
          <w:rFonts w:ascii="Times New Roman" w:hAnsi="Times New Roman" w:cs="Times New Roman"/>
          <w:sz w:val="28"/>
          <w:szCs w:val="28"/>
          <w:lang w:val="nb-NO"/>
        </w:rPr>
        <w:t>kufizimin e pushtetit qeveritar</w:t>
      </w:r>
      <w:r w:rsidR="00536775" w:rsidRPr="002F03BD">
        <w:rPr>
          <w:rFonts w:ascii="Times New Roman" w:hAnsi="Times New Roman" w:cs="Times New Roman"/>
          <w:sz w:val="28"/>
          <w:szCs w:val="28"/>
          <w:lang w:val="nb-NO"/>
        </w:rPr>
        <w:t>»</w:t>
      </w:r>
      <w:r w:rsidRPr="002F03BD">
        <w:rPr>
          <w:rFonts w:ascii="Times New Roman" w:hAnsi="Times New Roman" w:cs="Times New Roman"/>
          <w:sz w:val="28"/>
          <w:szCs w:val="28"/>
          <w:lang w:val="nb-NO"/>
        </w:rPr>
        <w:t xml:space="preserve"> dhe </w:t>
      </w:r>
      <w:r w:rsidR="00536775" w:rsidRPr="002F03BD">
        <w:rPr>
          <w:rFonts w:ascii="Times New Roman" w:hAnsi="Times New Roman" w:cs="Times New Roman"/>
          <w:sz w:val="28"/>
          <w:szCs w:val="28"/>
          <w:lang w:val="nb-NO"/>
        </w:rPr>
        <w:t>«</w:t>
      </w:r>
      <w:r w:rsidRPr="002F03BD">
        <w:rPr>
          <w:rFonts w:ascii="Times New Roman" w:hAnsi="Times New Roman" w:cs="Times New Roman"/>
          <w:sz w:val="28"/>
          <w:szCs w:val="28"/>
          <w:lang w:val="nb-NO"/>
        </w:rPr>
        <w:t xml:space="preserve">luftën </w:t>
      </w:r>
      <w:r w:rsidR="00536775" w:rsidRPr="002F03BD">
        <w:rPr>
          <w:rFonts w:ascii="Times New Roman" w:hAnsi="Times New Roman" w:cs="Times New Roman"/>
          <w:sz w:val="28"/>
          <w:szCs w:val="28"/>
          <w:lang w:val="nb-NO"/>
        </w:rPr>
        <w:t xml:space="preserve">ndaj </w:t>
      </w:r>
      <w:r w:rsidRPr="002F03BD">
        <w:rPr>
          <w:rFonts w:ascii="Times New Roman" w:hAnsi="Times New Roman" w:cs="Times New Roman"/>
          <w:sz w:val="28"/>
          <w:szCs w:val="28"/>
          <w:lang w:val="nb-NO"/>
        </w:rPr>
        <w:t>korrupsionit</w:t>
      </w:r>
      <w:r w:rsidR="00536775" w:rsidRPr="002F03BD">
        <w:rPr>
          <w:rFonts w:ascii="Times New Roman" w:hAnsi="Times New Roman" w:cs="Times New Roman"/>
          <w:sz w:val="28"/>
          <w:szCs w:val="28"/>
          <w:lang w:val="nb-NO"/>
        </w:rPr>
        <w:t>»</w:t>
      </w:r>
      <w:r w:rsidRPr="002F03BD">
        <w:rPr>
          <w:rFonts w:ascii="Times New Roman" w:hAnsi="Times New Roman" w:cs="Times New Roman"/>
          <w:sz w:val="28"/>
          <w:szCs w:val="28"/>
          <w:lang w:val="nb-NO"/>
        </w:rPr>
        <w:t>, duke konfirmuar erozionin e pavarësisë së drejtësisë dhe llogaridhënies.</w:t>
      </w:r>
    </w:p>
    <w:p w14:paraId="0A4DF8A3" w14:textId="77777777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2F03BD">
        <w:rPr>
          <w:rFonts w:ascii="Times New Roman" w:hAnsi="Times New Roman" w:cs="Times New Roman"/>
          <w:sz w:val="28"/>
          <w:szCs w:val="28"/>
          <w:lang w:val="nb-NO"/>
        </w:rPr>
        <w:t>Shpreh keqardhje që Reforma në Drejtësi është shndërruar në një mekanizëm kontrolli politik dhe ndjekjesh selektive, duke paralizuar gjyqësorin dhe minuar besimin publik në sundimin e ligjit.</w:t>
      </w:r>
    </w:p>
    <w:p w14:paraId="6C4829C7" w14:textId="78E262E9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2F03BD">
        <w:rPr>
          <w:rFonts w:ascii="Times New Roman" w:hAnsi="Times New Roman" w:cs="Times New Roman"/>
          <w:sz w:val="28"/>
          <w:szCs w:val="28"/>
          <w:lang w:val="nb-NO"/>
        </w:rPr>
        <w:t xml:space="preserve">Vëren se </w:t>
      </w:r>
      <w:r w:rsidR="00454402" w:rsidRPr="002F03BD">
        <w:rPr>
          <w:rFonts w:ascii="Times New Roman" w:hAnsi="Times New Roman" w:cs="Times New Roman"/>
          <w:sz w:val="28"/>
          <w:szCs w:val="28"/>
          <w:lang w:val="nb-NO"/>
        </w:rPr>
        <w:t>jan</w:t>
      </w:r>
      <w:r w:rsidR="002F03BD">
        <w:rPr>
          <w:rFonts w:ascii="Times New Roman" w:hAnsi="Times New Roman" w:cs="Times New Roman"/>
          <w:sz w:val="28"/>
          <w:szCs w:val="28"/>
          <w:lang w:val="nb-NO"/>
        </w:rPr>
        <w:t>ë</w:t>
      </w:r>
      <w:r w:rsidR="00454402" w:rsidRPr="002F03BD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Pr="002F03BD">
        <w:rPr>
          <w:rFonts w:ascii="Times New Roman" w:hAnsi="Times New Roman" w:cs="Times New Roman"/>
          <w:sz w:val="28"/>
          <w:szCs w:val="28"/>
          <w:lang w:val="nb-NO"/>
        </w:rPr>
        <w:t>mbi 200,000 çështje të pashqyrtuara dhe vonesat e gjata</w:t>
      </w:r>
      <w:r w:rsidR="00D66D8D" w:rsidRPr="002F03BD">
        <w:rPr>
          <w:rFonts w:ascii="Times New Roman" w:hAnsi="Times New Roman" w:cs="Times New Roman"/>
          <w:sz w:val="28"/>
          <w:szCs w:val="28"/>
          <w:lang w:val="nb-NO"/>
        </w:rPr>
        <w:t xml:space="preserve"> n</w:t>
      </w:r>
      <w:r w:rsidR="002F03BD">
        <w:rPr>
          <w:rFonts w:ascii="Times New Roman" w:hAnsi="Times New Roman" w:cs="Times New Roman"/>
          <w:sz w:val="28"/>
          <w:szCs w:val="28"/>
          <w:lang w:val="nb-NO"/>
        </w:rPr>
        <w:t>ë</w:t>
      </w:r>
      <w:r w:rsidRPr="002F03BD">
        <w:rPr>
          <w:rFonts w:ascii="Times New Roman" w:hAnsi="Times New Roman" w:cs="Times New Roman"/>
          <w:sz w:val="28"/>
          <w:szCs w:val="28"/>
          <w:lang w:val="nb-NO"/>
        </w:rPr>
        <w:t xml:space="preserve"> gjyqësor (deri në 1,230 ditë për </w:t>
      </w:r>
      <w:r w:rsidR="00D66D8D" w:rsidRPr="002F03BD">
        <w:rPr>
          <w:rFonts w:ascii="Times New Roman" w:hAnsi="Times New Roman" w:cs="Times New Roman"/>
          <w:sz w:val="28"/>
          <w:szCs w:val="28"/>
          <w:lang w:val="nb-NO"/>
        </w:rPr>
        <w:t>zbardhjen e vendimeve</w:t>
      </w:r>
      <w:r w:rsidRPr="002F03BD">
        <w:rPr>
          <w:rFonts w:ascii="Times New Roman" w:hAnsi="Times New Roman" w:cs="Times New Roman"/>
          <w:sz w:val="28"/>
          <w:szCs w:val="28"/>
          <w:lang w:val="nb-NO"/>
        </w:rPr>
        <w:t>) përbëjnë mohimin e drejtësisë.</w:t>
      </w:r>
    </w:p>
    <w:p w14:paraId="2777A9B6" w14:textId="3B65FAE4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B66CAE" w14:textId="4DAB687A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03BD">
        <w:rPr>
          <w:rFonts w:ascii="Times New Roman" w:hAnsi="Times New Roman" w:cs="Times New Roman"/>
          <w:b/>
          <w:bCs/>
          <w:sz w:val="28"/>
          <w:szCs w:val="28"/>
        </w:rPr>
        <w:t xml:space="preserve">3. Shqipëria si </w:t>
      </w:r>
      <w:r w:rsidR="00D66D8D" w:rsidRPr="002F03BD">
        <w:rPr>
          <w:rFonts w:ascii="Times New Roman" w:hAnsi="Times New Roman" w:cs="Times New Roman"/>
          <w:b/>
          <w:bCs/>
          <w:sz w:val="28"/>
          <w:szCs w:val="28"/>
        </w:rPr>
        <w:t>Narko-</w:t>
      </w:r>
      <w:r w:rsidRPr="002F03BD">
        <w:rPr>
          <w:rFonts w:ascii="Times New Roman" w:hAnsi="Times New Roman" w:cs="Times New Roman"/>
          <w:b/>
          <w:bCs/>
          <w:sz w:val="28"/>
          <w:szCs w:val="28"/>
        </w:rPr>
        <w:t>Shtet dhe Kërcënim për Sigurinë Rajonale</w:t>
      </w:r>
    </w:p>
    <w:p w14:paraId="55742694" w14:textId="32693B0B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lastRenderedPageBreak/>
        <w:t>Shpreh shqetësim</w:t>
      </w:r>
      <w:r w:rsidR="00437038" w:rsidRPr="002F03BD">
        <w:rPr>
          <w:rFonts w:ascii="Times New Roman" w:hAnsi="Times New Roman" w:cs="Times New Roman"/>
          <w:sz w:val="28"/>
          <w:szCs w:val="28"/>
        </w:rPr>
        <w:t>in</w:t>
      </w:r>
      <w:r w:rsidRPr="002F03BD">
        <w:rPr>
          <w:rFonts w:ascii="Times New Roman" w:hAnsi="Times New Roman" w:cs="Times New Roman"/>
          <w:sz w:val="28"/>
          <w:szCs w:val="28"/>
        </w:rPr>
        <w:t xml:space="preserve"> </w:t>
      </w:r>
      <w:r w:rsidR="00437038" w:rsidRPr="002F03BD">
        <w:rPr>
          <w:rFonts w:ascii="Times New Roman" w:hAnsi="Times New Roman" w:cs="Times New Roman"/>
          <w:sz w:val="28"/>
          <w:szCs w:val="28"/>
        </w:rPr>
        <w:t>e</w:t>
      </w:r>
      <w:r w:rsidRPr="002F03BD">
        <w:rPr>
          <w:rFonts w:ascii="Times New Roman" w:hAnsi="Times New Roman" w:cs="Times New Roman"/>
          <w:sz w:val="28"/>
          <w:szCs w:val="28"/>
        </w:rPr>
        <w:t xml:space="preserve"> thellë se Shqipëria është kthyer në një nyje </w:t>
      </w:r>
      <w:r w:rsidR="00437038" w:rsidRPr="002F03BD">
        <w:rPr>
          <w:rFonts w:ascii="Times New Roman" w:hAnsi="Times New Roman" w:cs="Times New Roman"/>
          <w:sz w:val="28"/>
          <w:szCs w:val="28"/>
        </w:rPr>
        <w:t>kryesore</w:t>
      </w:r>
      <w:r w:rsidRPr="002F03BD">
        <w:rPr>
          <w:rFonts w:ascii="Times New Roman" w:hAnsi="Times New Roman" w:cs="Times New Roman"/>
          <w:sz w:val="28"/>
          <w:szCs w:val="28"/>
        </w:rPr>
        <w:t xml:space="preserve"> për trafikun e drogës dhe pastrimin e parave, duke shërbyer si korridor logjistik për kokainën nga Amerika Latine drejt porteve evropiane.</w:t>
      </w:r>
    </w:p>
    <w:p w14:paraId="63F8CDA9" w14:textId="1D9AAA20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 xml:space="preserve">Vëren me alarm infiltrimin </w:t>
      </w:r>
      <w:r w:rsidR="00437038" w:rsidRPr="002F03BD">
        <w:rPr>
          <w:rFonts w:ascii="Times New Roman" w:hAnsi="Times New Roman" w:cs="Times New Roman"/>
          <w:sz w:val="28"/>
          <w:szCs w:val="28"/>
        </w:rPr>
        <w:t xml:space="preserve">e </w:t>
      </w:r>
      <w:r w:rsidRPr="002F03BD">
        <w:rPr>
          <w:rFonts w:ascii="Times New Roman" w:hAnsi="Times New Roman" w:cs="Times New Roman"/>
          <w:sz w:val="28"/>
          <w:szCs w:val="28"/>
        </w:rPr>
        <w:t>krimi</w:t>
      </w:r>
      <w:r w:rsidR="00437038" w:rsidRPr="002F03BD">
        <w:rPr>
          <w:rFonts w:ascii="Times New Roman" w:hAnsi="Times New Roman" w:cs="Times New Roman"/>
          <w:sz w:val="28"/>
          <w:szCs w:val="28"/>
        </w:rPr>
        <w:t>t</w:t>
      </w:r>
      <w:r w:rsidRPr="002F03BD">
        <w:rPr>
          <w:rFonts w:ascii="Times New Roman" w:hAnsi="Times New Roman" w:cs="Times New Roman"/>
          <w:sz w:val="28"/>
          <w:szCs w:val="28"/>
        </w:rPr>
        <w:t xml:space="preserve"> në institucionet e shtetit, përfshir</w:t>
      </w:r>
      <w:r w:rsidR="00C55F65" w:rsidRPr="002F03BD">
        <w:rPr>
          <w:rFonts w:ascii="Times New Roman" w:hAnsi="Times New Roman" w:cs="Times New Roman"/>
          <w:sz w:val="28"/>
          <w:szCs w:val="28"/>
        </w:rPr>
        <w:t xml:space="preserve">jen e </w:t>
      </w:r>
      <w:r w:rsidRPr="002F03BD">
        <w:rPr>
          <w:rFonts w:ascii="Times New Roman" w:hAnsi="Times New Roman" w:cs="Times New Roman"/>
          <w:sz w:val="28"/>
          <w:szCs w:val="28"/>
        </w:rPr>
        <w:t xml:space="preserve">trafikantëve të njohur dhe rrjeteve kriminale </w:t>
      </w:r>
      <w:r w:rsidR="00C55F65" w:rsidRPr="002F03BD">
        <w:rPr>
          <w:rFonts w:ascii="Times New Roman" w:hAnsi="Times New Roman" w:cs="Times New Roman"/>
          <w:sz w:val="28"/>
          <w:szCs w:val="28"/>
        </w:rPr>
        <w:t>n</w:t>
      </w:r>
      <w:r w:rsidRPr="002F03BD">
        <w:rPr>
          <w:rFonts w:ascii="Times New Roman" w:hAnsi="Times New Roman" w:cs="Times New Roman"/>
          <w:sz w:val="28"/>
          <w:szCs w:val="28"/>
        </w:rPr>
        <w:t>ë kontrata publike, zhvillim turistik dhe procese zgjedhore.</w:t>
      </w:r>
    </w:p>
    <w:p w14:paraId="5AF6BAB0" w14:textId="77777777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>Rikujton provat për takime midis zyrtarëve të lartë qeveritarë dhe individëve të lidhur me Kartelin Sinaloa dhe grupet mafioze shqiptare.</w:t>
      </w:r>
    </w:p>
    <w:p w14:paraId="4664DA2A" w14:textId="40D21CF1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 xml:space="preserve">Vëren se Eurostat dhe studime të pavarura konfirmojnë pastrim masiv parash në sektorin e ndërtimit në Shqipëri, </w:t>
      </w:r>
      <w:r w:rsidR="00E7765B" w:rsidRPr="002F03BD">
        <w:rPr>
          <w:rFonts w:ascii="Times New Roman" w:hAnsi="Times New Roman" w:cs="Times New Roman"/>
          <w:sz w:val="28"/>
          <w:szCs w:val="28"/>
        </w:rPr>
        <w:t>n</w:t>
      </w:r>
      <w:r w:rsidR="002F03BD">
        <w:rPr>
          <w:rFonts w:ascii="Times New Roman" w:hAnsi="Times New Roman" w:cs="Times New Roman"/>
          <w:sz w:val="28"/>
          <w:szCs w:val="28"/>
        </w:rPr>
        <w:t>ë</w:t>
      </w:r>
      <w:r w:rsidR="00E7765B" w:rsidRPr="002F03BD">
        <w:rPr>
          <w:rFonts w:ascii="Times New Roman" w:hAnsi="Times New Roman" w:cs="Times New Roman"/>
          <w:sz w:val="28"/>
          <w:szCs w:val="28"/>
        </w:rPr>
        <w:t xml:space="preserve"> rreth</w:t>
      </w:r>
      <w:r w:rsidRPr="002F03BD">
        <w:rPr>
          <w:rFonts w:ascii="Times New Roman" w:hAnsi="Times New Roman" w:cs="Times New Roman"/>
          <w:sz w:val="28"/>
          <w:szCs w:val="28"/>
        </w:rPr>
        <w:t xml:space="preserve"> 4 miliardë euro investime të pajustifikuara në sistemin formal bankar.</w:t>
      </w:r>
    </w:p>
    <w:p w14:paraId="26124A23" w14:textId="509222A1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>I referohet Raportit të Klimës së Biznesit 2025 të SHBA, i cili identifikon korrupsionin endemik, flukset e paligjshme të kapitalit</w:t>
      </w:r>
      <w:r w:rsidR="00E7765B" w:rsidRPr="002F03BD">
        <w:rPr>
          <w:rFonts w:ascii="Times New Roman" w:hAnsi="Times New Roman" w:cs="Times New Roman"/>
          <w:sz w:val="28"/>
          <w:szCs w:val="28"/>
        </w:rPr>
        <w:t>,</w:t>
      </w:r>
      <w:r w:rsidRPr="002F03BD">
        <w:rPr>
          <w:rFonts w:ascii="Times New Roman" w:hAnsi="Times New Roman" w:cs="Times New Roman"/>
          <w:sz w:val="28"/>
          <w:szCs w:val="28"/>
        </w:rPr>
        <w:t xml:space="preserve"> përdorimin e PPP-ve dhe prokurimit publik për patronaz</w:t>
      </w:r>
      <w:r w:rsidR="00A04E76" w:rsidRPr="002F03BD">
        <w:rPr>
          <w:rFonts w:ascii="Times New Roman" w:hAnsi="Times New Roman" w:cs="Times New Roman"/>
          <w:sz w:val="28"/>
          <w:szCs w:val="28"/>
        </w:rPr>
        <w:t>him</w:t>
      </w:r>
      <w:r w:rsidRPr="002F03BD">
        <w:rPr>
          <w:rFonts w:ascii="Times New Roman" w:hAnsi="Times New Roman" w:cs="Times New Roman"/>
          <w:sz w:val="28"/>
          <w:szCs w:val="28"/>
        </w:rPr>
        <w:t xml:space="preserve"> politik.</w:t>
      </w:r>
    </w:p>
    <w:p w14:paraId="26B2E221" w14:textId="2AA348F0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 xml:space="preserve">Paralajmëron se </w:t>
      </w:r>
      <w:r w:rsidR="002F03BD">
        <w:rPr>
          <w:rFonts w:ascii="Times New Roman" w:hAnsi="Times New Roman" w:cs="Times New Roman"/>
          <w:sz w:val="28"/>
          <w:szCs w:val="28"/>
        </w:rPr>
        <w:t>konsolidimi</w:t>
      </w:r>
      <w:r w:rsidRPr="002F03BD">
        <w:rPr>
          <w:rFonts w:ascii="Times New Roman" w:hAnsi="Times New Roman" w:cs="Times New Roman"/>
          <w:sz w:val="28"/>
          <w:szCs w:val="28"/>
        </w:rPr>
        <w:t xml:space="preserve"> e një </w:t>
      </w:r>
      <w:r w:rsidR="004C3137" w:rsidRPr="002F03BD">
        <w:rPr>
          <w:rFonts w:ascii="Times New Roman" w:hAnsi="Times New Roman" w:cs="Times New Roman"/>
          <w:sz w:val="28"/>
          <w:szCs w:val="28"/>
        </w:rPr>
        <w:t>narko-</w:t>
      </w:r>
      <w:r w:rsidRPr="002F03BD">
        <w:rPr>
          <w:rFonts w:ascii="Times New Roman" w:hAnsi="Times New Roman" w:cs="Times New Roman"/>
          <w:sz w:val="28"/>
          <w:szCs w:val="28"/>
        </w:rPr>
        <w:t>ekonomie paraqet rrezik të drejtpërdrejtë për stabilitetin rajonal, c</w:t>
      </w:r>
      <w:r w:rsidR="002F03BD">
        <w:rPr>
          <w:rFonts w:ascii="Times New Roman" w:hAnsi="Times New Roman" w:cs="Times New Roman"/>
          <w:sz w:val="28"/>
          <w:szCs w:val="28"/>
        </w:rPr>
        <w:t>ë</w:t>
      </w:r>
      <w:r w:rsidRPr="002F03BD">
        <w:rPr>
          <w:rFonts w:ascii="Times New Roman" w:hAnsi="Times New Roman" w:cs="Times New Roman"/>
          <w:sz w:val="28"/>
          <w:szCs w:val="28"/>
        </w:rPr>
        <w:t>non besueshmërinë e procesit të zgjerimit të BE-së dhe kërcënon sigurinë evropiane.</w:t>
      </w:r>
    </w:p>
    <w:p w14:paraId="3799D56B" w14:textId="276B5C5B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D4403" w14:textId="77777777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03BD">
        <w:rPr>
          <w:rFonts w:ascii="Times New Roman" w:hAnsi="Times New Roman" w:cs="Times New Roman"/>
          <w:b/>
          <w:bCs/>
          <w:sz w:val="28"/>
          <w:szCs w:val="28"/>
        </w:rPr>
        <w:t>III. Thirrje dhe Rekomandime</w:t>
      </w:r>
    </w:p>
    <w:p w14:paraId="6346EE45" w14:textId="77777777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>Bën thirrje që Bashkimi Evropian, Shtetet Anëtare dhe partnerët demokratikë të sigurojnë që procesi i anëtarësimit të Shqipërisë të mbetet rreptësisht i bazuar në meritë, i lidhur me progres të verifikueshëm në sundimin e ligjit, integritetin zgjedhor dhe luftën kundër korrupsionit.</w:t>
      </w:r>
    </w:p>
    <w:p w14:paraId="332FBC56" w14:textId="7751088D" w:rsidR="00A0730A" w:rsidRPr="002F03BD" w:rsidRDefault="00DC0BC1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>B</w:t>
      </w:r>
      <w:r w:rsidR="00A0730A" w:rsidRPr="002F03BD">
        <w:rPr>
          <w:rFonts w:ascii="Times New Roman" w:hAnsi="Times New Roman" w:cs="Times New Roman"/>
          <w:sz w:val="28"/>
          <w:szCs w:val="28"/>
        </w:rPr>
        <w:t xml:space="preserve">ën thirrje </w:t>
      </w:r>
      <w:r w:rsidRPr="002F03BD">
        <w:rPr>
          <w:rFonts w:ascii="Times New Roman" w:hAnsi="Times New Roman" w:cs="Times New Roman"/>
          <w:sz w:val="28"/>
          <w:szCs w:val="28"/>
        </w:rPr>
        <w:t>p</w:t>
      </w:r>
      <w:r w:rsidR="002F03BD">
        <w:rPr>
          <w:rFonts w:ascii="Times New Roman" w:hAnsi="Times New Roman" w:cs="Times New Roman"/>
          <w:sz w:val="28"/>
          <w:szCs w:val="28"/>
        </w:rPr>
        <w:t>ë</w:t>
      </w:r>
      <w:r w:rsidRPr="002F03BD">
        <w:rPr>
          <w:rFonts w:ascii="Times New Roman" w:hAnsi="Times New Roman" w:cs="Times New Roman"/>
          <w:sz w:val="28"/>
          <w:szCs w:val="28"/>
        </w:rPr>
        <w:t xml:space="preserve">r </w:t>
      </w:r>
      <w:r w:rsidR="00A0730A" w:rsidRPr="002F03BD">
        <w:rPr>
          <w:rFonts w:ascii="Times New Roman" w:hAnsi="Times New Roman" w:cs="Times New Roman"/>
          <w:sz w:val="28"/>
          <w:szCs w:val="28"/>
        </w:rPr>
        <w:t>krijimi</w:t>
      </w:r>
      <w:r w:rsidRPr="002F03BD">
        <w:rPr>
          <w:rFonts w:ascii="Times New Roman" w:hAnsi="Times New Roman" w:cs="Times New Roman"/>
          <w:sz w:val="28"/>
          <w:szCs w:val="28"/>
        </w:rPr>
        <w:t>n e</w:t>
      </w:r>
      <w:r w:rsidR="00A0730A" w:rsidRPr="002F03BD">
        <w:rPr>
          <w:rFonts w:ascii="Times New Roman" w:hAnsi="Times New Roman" w:cs="Times New Roman"/>
          <w:sz w:val="28"/>
          <w:szCs w:val="28"/>
        </w:rPr>
        <w:t xml:space="preserve"> një mekanizmi të pavarur monitorimi për sundimin e ligjit, lirinë e medias dhe zgjedhjet në Shqipëri.</w:t>
      </w:r>
    </w:p>
    <w:p w14:paraId="4958FEF7" w14:textId="4F5C64DE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 xml:space="preserve">Kërkon vendosjen e sanksioneve </w:t>
      </w:r>
      <w:r w:rsidR="002F03BD">
        <w:rPr>
          <w:rFonts w:ascii="Times New Roman" w:hAnsi="Times New Roman" w:cs="Times New Roman"/>
          <w:sz w:val="28"/>
          <w:szCs w:val="28"/>
        </w:rPr>
        <w:t>të përcaktuara</w:t>
      </w:r>
      <w:r w:rsidRPr="002F03BD">
        <w:rPr>
          <w:rFonts w:ascii="Times New Roman" w:hAnsi="Times New Roman" w:cs="Times New Roman"/>
          <w:sz w:val="28"/>
          <w:szCs w:val="28"/>
        </w:rPr>
        <w:t xml:space="preserve"> nga BE dhe SHBA </w:t>
      </w:r>
      <w:r w:rsidR="0061733E" w:rsidRPr="002F03BD">
        <w:rPr>
          <w:rFonts w:ascii="Times New Roman" w:hAnsi="Times New Roman" w:cs="Times New Roman"/>
          <w:sz w:val="28"/>
          <w:szCs w:val="28"/>
        </w:rPr>
        <w:t>ndaj</w:t>
      </w:r>
      <w:r w:rsidRPr="002F03BD">
        <w:rPr>
          <w:rFonts w:ascii="Times New Roman" w:hAnsi="Times New Roman" w:cs="Times New Roman"/>
          <w:sz w:val="28"/>
          <w:szCs w:val="28"/>
        </w:rPr>
        <w:t xml:space="preserve"> individëve dhe entiteteve të përfshira në trafik droge, krim të organizuar dhe grupe terroriste, pastrim parash dhe manipulim zgjedhor.</w:t>
      </w:r>
    </w:p>
    <w:p w14:paraId="0C1E708F" w14:textId="77777777" w:rsidR="004C3137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>Bën thirrje për ndihmë ndërkombëtare për të:</w:t>
      </w:r>
    </w:p>
    <w:p w14:paraId="4AF094F7" w14:textId="77777777" w:rsidR="004C3137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2F03BD">
        <w:rPr>
          <w:rFonts w:ascii="Times New Roman" w:hAnsi="Times New Roman" w:cs="Times New Roman"/>
          <w:sz w:val="28"/>
          <w:szCs w:val="28"/>
          <w:lang w:val="nb-NO"/>
        </w:rPr>
        <w:t>• Luftuar pastrimin e parave dhe çmontuar rrjetet kriminale;</w:t>
      </w:r>
    </w:p>
    <w:p w14:paraId="7E9B27F7" w14:textId="75DB09C2" w:rsidR="004C3137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2F03BD">
        <w:rPr>
          <w:rFonts w:ascii="Times New Roman" w:hAnsi="Times New Roman" w:cs="Times New Roman"/>
          <w:sz w:val="28"/>
          <w:szCs w:val="28"/>
          <w:lang w:val="nb-NO"/>
        </w:rPr>
        <w:t xml:space="preserve">• Mbështetur </w:t>
      </w:r>
      <w:r w:rsidR="0061733E" w:rsidRPr="002F03BD">
        <w:rPr>
          <w:rFonts w:ascii="Times New Roman" w:hAnsi="Times New Roman" w:cs="Times New Roman"/>
          <w:sz w:val="28"/>
          <w:szCs w:val="28"/>
          <w:lang w:val="nb-NO"/>
        </w:rPr>
        <w:t>nj</w:t>
      </w:r>
      <w:r w:rsidR="002F03BD">
        <w:rPr>
          <w:rFonts w:ascii="Times New Roman" w:hAnsi="Times New Roman" w:cs="Times New Roman"/>
          <w:sz w:val="28"/>
          <w:szCs w:val="28"/>
          <w:lang w:val="nb-NO"/>
        </w:rPr>
        <w:t>ë</w:t>
      </w:r>
      <w:r w:rsidR="0061733E" w:rsidRPr="002F03BD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Pr="002F03BD">
        <w:rPr>
          <w:rFonts w:ascii="Times New Roman" w:hAnsi="Times New Roman" w:cs="Times New Roman"/>
          <w:sz w:val="28"/>
          <w:szCs w:val="28"/>
          <w:lang w:val="nb-NO"/>
        </w:rPr>
        <w:t>reformë gjithëpërfshirëse zgjedhore dhe depolitizimin e administratës publike;</w:t>
      </w:r>
    </w:p>
    <w:p w14:paraId="527CD79F" w14:textId="77777777" w:rsidR="004C3137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2F03BD">
        <w:rPr>
          <w:rFonts w:ascii="Times New Roman" w:hAnsi="Times New Roman" w:cs="Times New Roman"/>
          <w:sz w:val="28"/>
          <w:szCs w:val="28"/>
          <w:lang w:val="nb-NO"/>
        </w:rPr>
        <w:t>• Forcuar pavarësinë e gjyqësorit dhe mediave;</w:t>
      </w:r>
    </w:p>
    <w:p w14:paraId="79CBB1D8" w14:textId="08B352F4" w:rsidR="004C3137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2F03BD">
        <w:rPr>
          <w:rFonts w:ascii="Times New Roman" w:hAnsi="Times New Roman" w:cs="Times New Roman"/>
          <w:sz w:val="28"/>
          <w:szCs w:val="28"/>
          <w:lang w:val="nb-NO"/>
        </w:rPr>
        <w:t>• Rikthyer funksion</w:t>
      </w:r>
      <w:r w:rsidR="004922E9" w:rsidRPr="002F03BD">
        <w:rPr>
          <w:rFonts w:ascii="Times New Roman" w:hAnsi="Times New Roman" w:cs="Times New Roman"/>
          <w:sz w:val="28"/>
          <w:szCs w:val="28"/>
          <w:lang w:val="nb-NO"/>
        </w:rPr>
        <w:t>imin</w:t>
      </w:r>
      <w:r w:rsidRPr="002F03BD">
        <w:rPr>
          <w:rFonts w:ascii="Times New Roman" w:hAnsi="Times New Roman" w:cs="Times New Roman"/>
          <w:sz w:val="28"/>
          <w:szCs w:val="28"/>
          <w:lang w:val="nb-NO"/>
        </w:rPr>
        <w:t xml:space="preserve"> e parlamentit dhe mbrojtjen e opozitës;</w:t>
      </w:r>
    </w:p>
    <w:p w14:paraId="763A2DC2" w14:textId="3FDC1984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2F03BD">
        <w:rPr>
          <w:rFonts w:ascii="Times New Roman" w:hAnsi="Times New Roman" w:cs="Times New Roman"/>
          <w:sz w:val="28"/>
          <w:szCs w:val="28"/>
          <w:lang w:val="nb-NO"/>
        </w:rPr>
        <w:t>• Siguruar zbatimin e plotë të rekomandimeve të OSBE/ODIHR.</w:t>
      </w:r>
    </w:p>
    <w:p w14:paraId="30FA5820" w14:textId="77777777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lastRenderedPageBreak/>
        <w:t>Mbështet krijimin e një qeverie teknike që të monitorojë zgjedhjet e ardhshme dhe të garantojë besueshmërinë e tyre.</w:t>
      </w:r>
    </w:p>
    <w:p w14:paraId="0F1385CA" w14:textId="77777777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>Shpreh solidaritet me qytetarët shqiptarë dhe forcat demokratike që punojnë për rikthimin e pluralizmit, llogaridhënies dhe vlerave evropiane.</w:t>
      </w:r>
    </w:p>
    <w:p w14:paraId="7B0058C4" w14:textId="005C5648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A54DB" w14:textId="0426CF62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03BD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="004075E7" w:rsidRPr="002F03BD">
        <w:rPr>
          <w:rFonts w:ascii="Times New Roman" w:hAnsi="Times New Roman" w:cs="Times New Roman"/>
          <w:b/>
          <w:bCs/>
          <w:sz w:val="28"/>
          <w:szCs w:val="28"/>
        </w:rPr>
        <w:t>Konkluzione</w:t>
      </w:r>
    </w:p>
    <w:p w14:paraId="3F7646ED" w14:textId="77777777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>Rikonfirmon se konsolidimi i një regjimi narko–autoritar në Shqipëri përbën jo vetëm një tragjedi të brendshme, por edhe një sfidë strategjike për sigurinë demokratike të Evropës.</w:t>
      </w:r>
    </w:p>
    <w:p w14:paraId="378BC51E" w14:textId="41D589F6" w:rsidR="00A0730A" w:rsidRPr="002F03BD" w:rsidRDefault="00A0730A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BD">
        <w:rPr>
          <w:rFonts w:ascii="Times New Roman" w:hAnsi="Times New Roman" w:cs="Times New Roman"/>
          <w:sz w:val="28"/>
          <w:szCs w:val="28"/>
        </w:rPr>
        <w:t xml:space="preserve">Thekson se, pa veprim të menjëhershëm </w:t>
      </w:r>
      <w:r w:rsidR="002F03BD">
        <w:rPr>
          <w:rFonts w:ascii="Times New Roman" w:hAnsi="Times New Roman" w:cs="Times New Roman"/>
          <w:sz w:val="28"/>
          <w:szCs w:val="28"/>
        </w:rPr>
        <w:t>përmirësues</w:t>
      </w:r>
      <w:r w:rsidRPr="002F03BD">
        <w:rPr>
          <w:rFonts w:ascii="Times New Roman" w:hAnsi="Times New Roman" w:cs="Times New Roman"/>
          <w:sz w:val="28"/>
          <w:szCs w:val="28"/>
        </w:rPr>
        <w:t>, Shqipëria rrezikon të kthehet në një strehë të përhershme për krimin e organizuar, kapitalin e paligjshëm dhe qeverisjen autoritare brenda kufijve të Evropës.</w:t>
      </w:r>
    </w:p>
    <w:p w14:paraId="16F35E8E" w14:textId="77777777" w:rsidR="00CE17C9" w:rsidRPr="002F03BD" w:rsidRDefault="00CE17C9" w:rsidP="002F03BD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17C9" w:rsidRPr="002F0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1F7CB" w14:textId="77777777" w:rsidR="00AB0F68" w:rsidRDefault="00AB0F68" w:rsidP="00CE17C9">
      <w:pPr>
        <w:spacing w:after="0" w:line="240" w:lineRule="auto"/>
      </w:pPr>
      <w:r>
        <w:separator/>
      </w:r>
    </w:p>
  </w:endnote>
  <w:endnote w:type="continuationSeparator" w:id="0">
    <w:p w14:paraId="45340CFF" w14:textId="77777777" w:rsidR="00AB0F68" w:rsidRDefault="00AB0F68" w:rsidP="00CE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DB826" w14:textId="77777777" w:rsidR="00AB0F68" w:rsidRDefault="00AB0F68" w:rsidP="00CE17C9">
      <w:pPr>
        <w:spacing w:after="0" w:line="240" w:lineRule="auto"/>
      </w:pPr>
      <w:r>
        <w:separator/>
      </w:r>
    </w:p>
  </w:footnote>
  <w:footnote w:type="continuationSeparator" w:id="0">
    <w:p w14:paraId="6764FFF8" w14:textId="77777777" w:rsidR="00AB0F68" w:rsidRDefault="00AB0F68" w:rsidP="00CE1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B67"/>
    <w:multiLevelType w:val="multilevel"/>
    <w:tmpl w:val="7CC6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B2DDA"/>
    <w:multiLevelType w:val="multilevel"/>
    <w:tmpl w:val="811C9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A5FE2"/>
    <w:multiLevelType w:val="hybridMultilevel"/>
    <w:tmpl w:val="31D4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B3374"/>
    <w:multiLevelType w:val="multilevel"/>
    <w:tmpl w:val="4EF4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07C8C"/>
    <w:multiLevelType w:val="multilevel"/>
    <w:tmpl w:val="B99AC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AB5AA2"/>
    <w:multiLevelType w:val="multilevel"/>
    <w:tmpl w:val="7E4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11A40"/>
    <w:multiLevelType w:val="hybridMultilevel"/>
    <w:tmpl w:val="70A26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53F1A"/>
    <w:multiLevelType w:val="multilevel"/>
    <w:tmpl w:val="1DDCD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150EFC"/>
    <w:multiLevelType w:val="multilevel"/>
    <w:tmpl w:val="0BF8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C9"/>
    <w:rsid w:val="00014482"/>
    <w:rsid w:val="000321AF"/>
    <w:rsid w:val="00037E0B"/>
    <w:rsid w:val="00064E62"/>
    <w:rsid w:val="00085BA2"/>
    <w:rsid w:val="00114D19"/>
    <w:rsid w:val="001166C8"/>
    <w:rsid w:val="00121D74"/>
    <w:rsid w:val="00127F8D"/>
    <w:rsid w:val="001504E4"/>
    <w:rsid w:val="00171519"/>
    <w:rsid w:val="001A5677"/>
    <w:rsid w:val="001B4039"/>
    <w:rsid w:val="001F3396"/>
    <w:rsid w:val="002B116B"/>
    <w:rsid w:val="002F03BD"/>
    <w:rsid w:val="003044BC"/>
    <w:rsid w:val="003820D0"/>
    <w:rsid w:val="003B7D8C"/>
    <w:rsid w:val="003E192B"/>
    <w:rsid w:val="00403316"/>
    <w:rsid w:val="004075E7"/>
    <w:rsid w:val="00434B37"/>
    <w:rsid w:val="00437038"/>
    <w:rsid w:val="00454402"/>
    <w:rsid w:val="004836C4"/>
    <w:rsid w:val="004922E9"/>
    <w:rsid w:val="004C3137"/>
    <w:rsid w:val="004D0833"/>
    <w:rsid w:val="00502926"/>
    <w:rsid w:val="00536775"/>
    <w:rsid w:val="00554D0A"/>
    <w:rsid w:val="00573FD8"/>
    <w:rsid w:val="00590C09"/>
    <w:rsid w:val="005D0C20"/>
    <w:rsid w:val="005F4C53"/>
    <w:rsid w:val="00600DDA"/>
    <w:rsid w:val="0061733E"/>
    <w:rsid w:val="007B1A02"/>
    <w:rsid w:val="007B6A15"/>
    <w:rsid w:val="007C3061"/>
    <w:rsid w:val="007D287A"/>
    <w:rsid w:val="007E0305"/>
    <w:rsid w:val="007E1AD0"/>
    <w:rsid w:val="007F35C1"/>
    <w:rsid w:val="007F3651"/>
    <w:rsid w:val="00847C50"/>
    <w:rsid w:val="00874B74"/>
    <w:rsid w:val="00893696"/>
    <w:rsid w:val="008B339A"/>
    <w:rsid w:val="008D56BC"/>
    <w:rsid w:val="00924727"/>
    <w:rsid w:val="00926118"/>
    <w:rsid w:val="00927D15"/>
    <w:rsid w:val="0093459E"/>
    <w:rsid w:val="00993516"/>
    <w:rsid w:val="009E6B04"/>
    <w:rsid w:val="00A04E76"/>
    <w:rsid w:val="00A0730A"/>
    <w:rsid w:val="00A238A6"/>
    <w:rsid w:val="00A33962"/>
    <w:rsid w:val="00A4746F"/>
    <w:rsid w:val="00AB0F68"/>
    <w:rsid w:val="00AE08E3"/>
    <w:rsid w:val="00B05B7D"/>
    <w:rsid w:val="00B1771E"/>
    <w:rsid w:val="00B244E0"/>
    <w:rsid w:val="00B2798D"/>
    <w:rsid w:val="00B3135D"/>
    <w:rsid w:val="00B40390"/>
    <w:rsid w:val="00BB34AA"/>
    <w:rsid w:val="00BE31A0"/>
    <w:rsid w:val="00C10E69"/>
    <w:rsid w:val="00C55F65"/>
    <w:rsid w:val="00C85131"/>
    <w:rsid w:val="00CA7868"/>
    <w:rsid w:val="00CC365B"/>
    <w:rsid w:val="00CE17C9"/>
    <w:rsid w:val="00CF1680"/>
    <w:rsid w:val="00D02780"/>
    <w:rsid w:val="00D569B9"/>
    <w:rsid w:val="00D66D8D"/>
    <w:rsid w:val="00D90E29"/>
    <w:rsid w:val="00DC0BC1"/>
    <w:rsid w:val="00DD53DC"/>
    <w:rsid w:val="00E31C68"/>
    <w:rsid w:val="00E34C1E"/>
    <w:rsid w:val="00E470C0"/>
    <w:rsid w:val="00E764EF"/>
    <w:rsid w:val="00E7765B"/>
    <w:rsid w:val="00E84AF4"/>
    <w:rsid w:val="00EC1AD0"/>
    <w:rsid w:val="00ED3C68"/>
    <w:rsid w:val="00F12137"/>
    <w:rsid w:val="00FA1B0F"/>
    <w:rsid w:val="00FD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7175"/>
  <w15:chartTrackingRefBased/>
  <w15:docId w15:val="{ED292ABD-244C-4858-AC64-8AAC5851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1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1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7C9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17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17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7C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E17C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17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7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27F8D"/>
    <w:rPr>
      <w:b/>
      <w:bCs/>
    </w:rPr>
  </w:style>
  <w:style w:type="character" w:styleId="Emphasis">
    <w:name w:val="Emphasis"/>
    <w:basedOn w:val="DefaultParagraphFont"/>
    <w:uiPriority w:val="20"/>
    <w:qFormat/>
    <w:rsid w:val="00127F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vokshi</dc:creator>
  <cp:keywords/>
  <dc:description/>
  <cp:lastModifiedBy>pc</cp:lastModifiedBy>
  <cp:revision>4</cp:revision>
  <dcterms:created xsi:type="dcterms:W3CDTF">2025-11-22T14:06:00Z</dcterms:created>
  <dcterms:modified xsi:type="dcterms:W3CDTF">2025-11-23T11:33:00Z</dcterms:modified>
</cp:coreProperties>
</file>